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F4" w:rsidRDefault="007856F4" w:rsidP="007856F4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                                                </w:t>
      </w:r>
    </w:p>
    <w:p w:rsidR="00967FCF" w:rsidRDefault="00F834C3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16890" cy="58864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1D41DF" w:rsidRDefault="0020487B" w:rsidP="00120A6A">
      <w:pPr>
        <w:jc w:val="center"/>
        <w:rPr>
          <w:b/>
          <w:sz w:val="28"/>
          <w:szCs w:val="28"/>
        </w:rPr>
      </w:pPr>
      <w:r w:rsidRPr="001D41DF">
        <w:rPr>
          <w:b/>
          <w:sz w:val="28"/>
          <w:szCs w:val="28"/>
        </w:rPr>
        <w:t>СІМДЕСЯТ ПЕРША СЕСІЯ СЬОМОГО</w:t>
      </w:r>
      <w:r w:rsidR="0065295D" w:rsidRPr="001D41DF">
        <w:rPr>
          <w:b/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>Р  І   Ш   Е   Н   Н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1D41DF" w:rsidRDefault="0065295D" w:rsidP="001D41DF">
      <w:pPr>
        <w:pStyle w:val="2"/>
        <w:ind w:left="0" w:firstLine="0"/>
        <w:jc w:val="left"/>
        <w:rPr>
          <w:sz w:val="24"/>
          <w:szCs w:val="24"/>
          <w:lang w:val="en-US"/>
        </w:rPr>
      </w:pPr>
      <w:r w:rsidRPr="00344D9A">
        <w:rPr>
          <w:sz w:val="24"/>
          <w:szCs w:val="24"/>
        </w:rPr>
        <w:t>«</w:t>
      </w:r>
      <w:r w:rsidR="0020487B" w:rsidRPr="0020487B">
        <w:rPr>
          <w:sz w:val="24"/>
          <w:szCs w:val="24"/>
        </w:rPr>
        <w:t>1</w:t>
      </w:r>
      <w:r w:rsidR="0020487B">
        <w:rPr>
          <w:sz w:val="24"/>
          <w:szCs w:val="24"/>
        </w:rPr>
        <w:t>9</w:t>
      </w:r>
      <w:r w:rsidRPr="00344D9A">
        <w:rPr>
          <w:sz w:val="24"/>
          <w:szCs w:val="24"/>
        </w:rPr>
        <w:t xml:space="preserve"> »  </w:t>
      </w:r>
      <w:r w:rsidRPr="0020487B">
        <w:rPr>
          <w:sz w:val="24"/>
          <w:szCs w:val="24"/>
        </w:rPr>
        <w:t>грудня</w:t>
      </w:r>
      <w:r w:rsidR="0020487B">
        <w:rPr>
          <w:sz w:val="24"/>
          <w:szCs w:val="24"/>
        </w:rPr>
        <w:t xml:space="preserve"> </w:t>
      </w:r>
      <w:r w:rsidRPr="00344D9A">
        <w:rPr>
          <w:sz w:val="24"/>
          <w:szCs w:val="24"/>
        </w:rPr>
        <w:t>201</w:t>
      </w:r>
      <w:r w:rsidR="0020487B">
        <w:rPr>
          <w:sz w:val="24"/>
          <w:szCs w:val="24"/>
        </w:rPr>
        <w:t>9</w:t>
      </w:r>
      <w:r w:rsidRPr="00344D9A">
        <w:rPr>
          <w:sz w:val="24"/>
          <w:szCs w:val="24"/>
        </w:rPr>
        <w:t xml:space="preserve">р. </w:t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</w:r>
      <w:r w:rsidRPr="00344D9A">
        <w:rPr>
          <w:sz w:val="24"/>
          <w:szCs w:val="24"/>
        </w:rPr>
        <w:tab/>
        <w:t xml:space="preserve">  </w:t>
      </w:r>
      <w:r w:rsidR="001D41DF">
        <w:rPr>
          <w:sz w:val="24"/>
          <w:szCs w:val="24"/>
        </w:rPr>
        <w:tab/>
      </w:r>
      <w:r w:rsidRPr="00344D9A">
        <w:rPr>
          <w:sz w:val="24"/>
          <w:szCs w:val="24"/>
        </w:rPr>
        <w:t xml:space="preserve">№ </w:t>
      </w:r>
      <w:r w:rsidR="001D41DF">
        <w:rPr>
          <w:sz w:val="24"/>
          <w:szCs w:val="24"/>
        </w:rPr>
        <w:t>4388</w:t>
      </w:r>
      <w:r w:rsidR="00846A6C" w:rsidRPr="001D41DF">
        <w:rPr>
          <w:sz w:val="24"/>
          <w:szCs w:val="24"/>
        </w:rPr>
        <w:t>-</w:t>
      </w:r>
      <w:r w:rsidR="0020487B" w:rsidRPr="001D41DF">
        <w:rPr>
          <w:sz w:val="24"/>
          <w:szCs w:val="24"/>
        </w:rPr>
        <w:t>71</w:t>
      </w:r>
      <w:r w:rsidR="00846A6C" w:rsidRPr="001D41DF">
        <w:rPr>
          <w:sz w:val="24"/>
          <w:szCs w:val="24"/>
        </w:rPr>
        <w:t>-</w:t>
      </w:r>
      <w:r w:rsidR="00846A6C" w:rsidRPr="001D41DF">
        <w:rPr>
          <w:sz w:val="24"/>
          <w:szCs w:val="24"/>
          <w:lang w:val="en-US"/>
        </w:rPr>
        <w:t>VII</w:t>
      </w:r>
    </w:p>
    <w:p w:rsidR="0065295D" w:rsidRDefault="0065295D" w:rsidP="001D41DF">
      <w:pPr>
        <w:pStyle w:val="2"/>
        <w:ind w:left="0" w:firstLine="0"/>
        <w:jc w:val="lef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5295D" w:rsidRPr="00344D9A" w:rsidRDefault="0065295D" w:rsidP="00E23596">
      <w:pPr>
        <w:pStyle w:val="2"/>
        <w:jc w:val="right"/>
        <w:rPr>
          <w:sz w:val="24"/>
          <w:szCs w:val="24"/>
        </w:rPr>
      </w:pPr>
    </w:p>
    <w:p w:rsidR="00952314" w:rsidRDefault="0065295D" w:rsidP="00952314">
      <w:pPr>
        <w:pStyle w:val="1"/>
        <w:rPr>
          <w:b/>
          <w:bCs/>
        </w:rPr>
      </w:pPr>
      <w:r w:rsidRPr="00344D9A">
        <w:rPr>
          <w:b/>
          <w:bCs/>
        </w:rPr>
        <w:t xml:space="preserve">Про </w:t>
      </w:r>
      <w:r w:rsidR="00952314">
        <w:rPr>
          <w:b/>
          <w:bCs/>
        </w:rPr>
        <w:t>затвердження в новій редакції</w:t>
      </w:r>
    </w:p>
    <w:p w:rsidR="0065295D" w:rsidRPr="00952314" w:rsidRDefault="00952314" w:rsidP="00952314">
      <w:pPr>
        <w:pStyle w:val="1"/>
        <w:rPr>
          <w:b/>
        </w:rPr>
      </w:pPr>
      <w:r w:rsidRPr="00952314">
        <w:rPr>
          <w:b/>
        </w:rPr>
        <w:t>Програми</w:t>
      </w:r>
      <w:r w:rsidR="0065295D" w:rsidRPr="00952314">
        <w:rPr>
          <w:b/>
        </w:rPr>
        <w:t xml:space="preserve"> підтримки об’єднань </w:t>
      </w:r>
    </w:p>
    <w:p w:rsidR="0065295D" w:rsidRPr="00952314" w:rsidRDefault="0065295D" w:rsidP="00BB3205">
      <w:pPr>
        <w:rPr>
          <w:b/>
        </w:rPr>
      </w:pPr>
      <w:r w:rsidRPr="00952314">
        <w:rPr>
          <w:b/>
        </w:rPr>
        <w:t xml:space="preserve">співвласників багатоквартирних будинків </w:t>
      </w:r>
    </w:p>
    <w:p w:rsidR="0065295D" w:rsidRPr="00952314" w:rsidRDefault="0065295D" w:rsidP="00BB3205">
      <w:pPr>
        <w:rPr>
          <w:b/>
        </w:rPr>
      </w:pPr>
      <w:r w:rsidRPr="00952314">
        <w:rPr>
          <w:b/>
        </w:rPr>
        <w:t>та житлово-будівельних кооперативів</w:t>
      </w:r>
    </w:p>
    <w:p w:rsidR="00952314" w:rsidRPr="00952314" w:rsidRDefault="00952314" w:rsidP="00BB3205">
      <w:pPr>
        <w:rPr>
          <w:b/>
        </w:rPr>
      </w:pPr>
      <w:r w:rsidRPr="00952314">
        <w:rPr>
          <w:b/>
        </w:rPr>
        <w:t>в Бучанській міській об’єднаній територіальній</w:t>
      </w:r>
    </w:p>
    <w:p w:rsidR="0065295D" w:rsidRPr="00952314" w:rsidRDefault="00952314" w:rsidP="00BB3205">
      <w:pPr>
        <w:rPr>
          <w:b/>
        </w:rPr>
      </w:pPr>
      <w:r w:rsidRPr="00952314">
        <w:rPr>
          <w:b/>
        </w:rPr>
        <w:t xml:space="preserve"> громаді</w:t>
      </w:r>
      <w:r w:rsidR="0065295D" w:rsidRPr="00952314">
        <w:rPr>
          <w:b/>
        </w:rPr>
        <w:t xml:space="preserve"> на 2017 -2020 роки</w:t>
      </w:r>
    </w:p>
    <w:p w:rsidR="0065295D" w:rsidRPr="00344D9A" w:rsidRDefault="0065295D" w:rsidP="00E23596">
      <w:pPr>
        <w:pStyle w:val="1"/>
        <w:rPr>
          <w:b/>
          <w:bCs/>
        </w:rPr>
      </w:pPr>
    </w:p>
    <w:p w:rsidR="0065295D" w:rsidRPr="00344D9A" w:rsidRDefault="0065295D" w:rsidP="00E23596">
      <w:pPr>
        <w:pStyle w:val="1"/>
        <w:rPr>
          <w:b/>
          <w:bCs/>
          <w:sz w:val="16"/>
          <w:szCs w:val="16"/>
        </w:rPr>
      </w:pPr>
    </w:p>
    <w:p w:rsidR="0065295D" w:rsidRPr="00344D9A" w:rsidRDefault="00952314" w:rsidP="00C65CF7">
      <w:pPr>
        <w:pStyle w:val="1"/>
        <w:ind w:firstLine="709"/>
        <w:jc w:val="both"/>
      </w:pPr>
      <w:r>
        <w:rPr>
          <w:color w:val="000000"/>
          <w:shd w:val="clear" w:color="auto" w:fill="FFFFFF"/>
        </w:rPr>
        <w:t>З</w:t>
      </w:r>
      <w:r w:rsidR="0065295D" w:rsidRPr="00CD0FF2">
        <w:rPr>
          <w:color w:val="000000"/>
          <w:shd w:val="clear" w:color="auto" w:fill="FFFFFF"/>
        </w:rPr>
        <w:t xml:space="preserve"> метою створення сприятливих умов для активного розвитку об’єднань співвласників багатоквартирних будинків </w:t>
      </w:r>
      <w:r w:rsidR="00C65CF7" w:rsidRPr="00C65CF7">
        <w:t>Бучанської міської об’</w:t>
      </w:r>
      <w:r w:rsidR="00C65CF7">
        <w:t>єднаної територіальної громади</w:t>
      </w:r>
      <w:r w:rsidR="0065295D" w:rsidRPr="00CD0FF2">
        <w:rPr>
          <w:color w:val="000000"/>
          <w:shd w:val="clear" w:color="auto" w:fill="FFFFFF"/>
        </w:rPr>
        <w:t>, покращення якості обслуговування житлового фонду та умов проживання населення</w:t>
      </w:r>
      <w:r w:rsidR="0065295D">
        <w:t>,</w:t>
      </w:r>
      <w:r w:rsidR="00871BEB" w:rsidRPr="00871BEB">
        <w:t xml:space="preserve">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483B0F">
        <w:t xml:space="preserve"> </w:t>
      </w:r>
      <w:r w:rsidR="0065295D" w:rsidRPr="00344D9A">
        <w:t>міська рада</w:t>
      </w:r>
    </w:p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952314" w:rsidRPr="000E6DC8" w:rsidRDefault="00952314" w:rsidP="00952314">
      <w:pPr>
        <w:pStyle w:val="af2"/>
        <w:numPr>
          <w:ilvl w:val="0"/>
          <w:numId w:val="3"/>
        </w:numPr>
        <w:tabs>
          <w:tab w:val="left" w:pos="709"/>
        </w:tabs>
        <w:rPr>
          <w:color w:val="202020"/>
        </w:rPr>
      </w:pPr>
      <w:r w:rsidRPr="000E6DC8">
        <w:t>Затвердити в новій редакції «Програму</w:t>
      </w:r>
      <w:r w:rsidRPr="000E6DC8">
        <w:rPr>
          <w:color w:val="202020"/>
        </w:rPr>
        <w:t xml:space="preserve"> підтримки  об’єднань співвласників багатоквартирних будинків та житлово-будівельних кооперативів в Бучанській міській об’єднаній територіальній громаді на період 201</w:t>
      </w:r>
      <w:r w:rsidR="000E6DC8">
        <w:rPr>
          <w:color w:val="202020"/>
        </w:rPr>
        <w:t>7</w:t>
      </w:r>
      <w:r w:rsidRPr="000E6DC8">
        <w:rPr>
          <w:color w:val="202020"/>
        </w:rPr>
        <w:t>-202</w:t>
      </w:r>
      <w:r w:rsidR="000E6DC8">
        <w:rPr>
          <w:color w:val="202020"/>
        </w:rPr>
        <w:t>0</w:t>
      </w:r>
      <w:r w:rsidRPr="000E6DC8">
        <w:rPr>
          <w:color w:val="202020"/>
        </w:rPr>
        <w:t xml:space="preserve"> ро</w:t>
      </w:r>
      <w:r w:rsidR="000E6DC8">
        <w:rPr>
          <w:color w:val="202020"/>
        </w:rPr>
        <w:t>ки</w:t>
      </w:r>
      <w:r w:rsidRPr="000E6DC8">
        <w:rPr>
          <w:color w:val="202020"/>
        </w:rPr>
        <w:t>» (далі – Програма), що додається.</w:t>
      </w:r>
    </w:p>
    <w:p w:rsidR="000E6DC8" w:rsidRPr="000E6DC8" w:rsidRDefault="000E6DC8" w:rsidP="000E6DC8">
      <w:pPr>
        <w:pStyle w:val="af2"/>
        <w:numPr>
          <w:ilvl w:val="0"/>
          <w:numId w:val="3"/>
        </w:numPr>
        <w:tabs>
          <w:tab w:val="left" w:pos="709"/>
        </w:tabs>
        <w:jc w:val="both"/>
        <w:rPr>
          <w:color w:val="202020"/>
        </w:rPr>
      </w:pPr>
      <w:r w:rsidRPr="000E6DC8">
        <w:t>В Додатку 1 до Програми п. 1 «Капітальний ремонт конструктивних елементів житлових будинків та внутрішньо будинкових мереж» визначити розмір співфінансування в розмірі відшкодування 50% вартості матеріалів</w:t>
      </w:r>
      <w:r w:rsidR="00ED740A">
        <w:t>.</w:t>
      </w:r>
    </w:p>
    <w:p w:rsidR="00952314" w:rsidRPr="00724F73" w:rsidRDefault="00952314" w:rsidP="00952314">
      <w:pPr>
        <w:pStyle w:val="af2"/>
        <w:numPr>
          <w:ilvl w:val="0"/>
          <w:numId w:val="3"/>
        </w:numPr>
        <w:tabs>
          <w:tab w:val="left" w:pos="709"/>
        </w:tabs>
        <w:spacing w:line="276" w:lineRule="auto"/>
        <w:jc w:val="both"/>
        <w:rPr>
          <w:bCs/>
        </w:rPr>
      </w:pPr>
      <w:r w:rsidRPr="000E6DC8">
        <w:rPr>
          <w:bCs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724F73">
        <w:rPr>
          <w:bCs/>
        </w:rPr>
        <w:t>.</w:t>
      </w:r>
    </w:p>
    <w:p w:rsidR="00952314" w:rsidRDefault="00952314" w:rsidP="00952314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952314" w:rsidRDefault="00952314" w:rsidP="00952314">
      <w:pPr>
        <w:tabs>
          <w:tab w:val="left" w:pos="1470"/>
        </w:tabs>
        <w:jc w:val="both"/>
        <w:rPr>
          <w:color w:val="000000" w:themeColor="text1"/>
          <w:sz w:val="20"/>
          <w:szCs w:val="20"/>
          <w:u w:val="single"/>
        </w:rPr>
      </w:pPr>
      <w:r>
        <w:rPr>
          <w:b/>
          <w:bCs/>
          <w:sz w:val="26"/>
          <w:szCs w:val="26"/>
        </w:rPr>
        <w:t>Міський голова                                                                                          А.П.</w:t>
      </w:r>
      <w:r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>Федорук</w:t>
      </w:r>
    </w:p>
    <w:p w:rsidR="0065295D" w:rsidRDefault="0065295D" w:rsidP="00275E3B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p w:rsidR="001D41DF" w:rsidRDefault="001D41DF" w:rsidP="00120A6A"/>
    <w:p w:rsidR="001D41DF" w:rsidRDefault="001D41DF" w:rsidP="00120A6A"/>
    <w:p w:rsidR="001D41DF" w:rsidRDefault="001D41DF" w:rsidP="00120A6A"/>
    <w:p w:rsidR="001D41DF" w:rsidRDefault="001D41DF" w:rsidP="00120A6A"/>
    <w:p w:rsidR="001D41DF" w:rsidRDefault="001D41DF" w:rsidP="00120A6A"/>
    <w:p w:rsidR="001D41DF" w:rsidRDefault="001D41DF" w:rsidP="00120A6A"/>
    <w:p w:rsidR="001D41DF" w:rsidRDefault="001D41DF" w:rsidP="00120A6A"/>
    <w:p w:rsidR="001D41DF" w:rsidRDefault="001D41DF" w:rsidP="00120A6A"/>
    <w:p w:rsidR="007A67E6" w:rsidRDefault="007A67E6" w:rsidP="007A67E6">
      <w:pPr>
        <w:jc w:val="both"/>
        <w:rPr>
          <w:color w:val="000000"/>
          <w:sz w:val="28"/>
          <w:szCs w:val="28"/>
        </w:rPr>
      </w:pPr>
    </w:p>
    <w:p w:rsidR="007A67E6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 w:rsidRPr="00714E4D">
        <w:rPr>
          <w:bCs/>
          <w:color w:val="000000"/>
          <w:sz w:val="28"/>
          <w:szCs w:val="28"/>
        </w:rPr>
        <w:t>ЗАТВЕРДЖЕНО:</w:t>
      </w:r>
      <w:r>
        <w:rPr>
          <w:bCs/>
          <w:color w:val="000000"/>
          <w:sz w:val="28"/>
          <w:szCs w:val="28"/>
        </w:rPr>
        <w:t xml:space="preserve">                                                         Додаток </w:t>
      </w:r>
    </w:p>
    <w:p w:rsidR="007A67E6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Рішення Бучанської міської ради                               до рішення сесії</w:t>
      </w:r>
    </w:p>
    <w:p w:rsidR="007A67E6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від 27.04.2017 року                                                      Бучанської міської ради</w:t>
      </w:r>
    </w:p>
    <w:p w:rsidR="007A67E6" w:rsidRPr="00502B1C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№ 1280-28-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</w:rPr>
        <w:t xml:space="preserve">                                                              № 4388-71-</w:t>
      </w:r>
      <w:r>
        <w:rPr>
          <w:bCs/>
          <w:color w:val="000000"/>
          <w:sz w:val="28"/>
          <w:szCs w:val="28"/>
          <w:lang w:val="en-US"/>
        </w:rPr>
        <w:t>VII</w:t>
      </w:r>
    </w:p>
    <w:p w:rsidR="007A67E6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 w:rsidRPr="00502B1C">
        <w:rPr>
          <w:bCs/>
          <w:color w:val="000000"/>
          <w:sz w:val="28"/>
          <w:szCs w:val="28"/>
        </w:rPr>
        <w:t xml:space="preserve">                                                                                       в</w:t>
      </w:r>
      <w:r>
        <w:rPr>
          <w:bCs/>
          <w:color w:val="000000"/>
          <w:sz w:val="28"/>
          <w:szCs w:val="28"/>
        </w:rPr>
        <w:t>ід</w:t>
      </w:r>
      <w:r w:rsidRPr="00502B1C">
        <w:rPr>
          <w:bCs/>
          <w:color w:val="000000"/>
          <w:sz w:val="28"/>
          <w:szCs w:val="28"/>
        </w:rPr>
        <w:t xml:space="preserve"> 19</w:t>
      </w:r>
      <w:r>
        <w:rPr>
          <w:bCs/>
          <w:color w:val="000000"/>
          <w:sz w:val="28"/>
          <w:szCs w:val="28"/>
        </w:rPr>
        <w:t xml:space="preserve"> грудня 2019 року</w:t>
      </w:r>
    </w:p>
    <w:p w:rsidR="007A67E6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</w:t>
      </w:r>
    </w:p>
    <w:p w:rsidR="007A67E6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</w:p>
    <w:p w:rsidR="007A67E6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(Зі змінами згідно рішення</w:t>
      </w:r>
    </w:p>
    <w:p w:rsidR="007A67E6" w:rsidRPr="00502B1C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від 05.12.2017 № 1584-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</w:rPr>
        <w:t>,</w:t>
      </w:r>
    </w:p>
    <w:p w:rsidR="007A67E6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 w:rsidRPr="00502B1C">
        <w:rPr>
          <w:bCs/>
          <w:color w:val="000000"/>
          <w:sz w:val="28"/>
          <w:szCs w:val="28"/>
        </w:rPr>
        <w:t xml:space="preserve">                                                                                       </w:t>
      </w:r>
      <w:r>
        <w:rPr>
          <w:bCs/>
          <w:color w:val="000000"/>
          <w:sz w:val="28"/>
          <w:szCs w:val="28"/>
        </w:rPr>
        <w:t>зі змінами згідно рішення</w:t>
      </w:r>
    </w:p>
    <w:p w:rsidR="007A67E6" w:rsidRPr="00502B1C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від </w:t>
      </w:r>
      <w:r w:rsidRPr="00502B1C">
        <w:rPr>
          <w:bCs/>
          <w:color w:val="000000"/>
          <w:sz w:val="28"/>
          <w:szCs w:val="28"/>
        </w:rPr>
        <w:t>28</w:t>
      </w:r>
      <w:r>
        <w:rPr>
          <w:bCs/>
          <w:color w:val="000000"/>
          <w:sz w:val="28"/>
          <w:szCs w:val="28"/>
        </w:rPr>
        <w:t>.</w:t>
      </w:r>
      <w:r w:rsidRPr="00502B1C">
        <w:rPr>
          <w:bCs/>
          <w:color w:val="000000"/>
          <w:sz w:val="28"/>
          <w:szCs w:val="28"/>
        </w:rPr>
        <w:t>03</w:t>
      </w:r>
      <w:r>
        <w:rPr>
          <w:bCs/>
          <w:color w:val="000000"/>
          <w:sz w:val="28"/>
          <w:szCs w:val="28"/>
        </w:rPr>
        <w:t>.20</w:t>
      </w:r>
      <w:r w:rsidRPr="00502B1C">
        <w:rPr>
          <w:bCs/>
          <w:color w:val="000000"/>
          <w:sz w:val="28"/>
          <w:szCs w:val="28"/>
        </w:rPr>
        <w:t>19</w:t>
      </w:r>
      <w:r>
        <w:rPr>
          <w:bCs/>
          <w:color w:val="000000"/>
          <w:sz w:val="28"/>
          <w:szCs w:val="28"/>
        </w:rPr>
        <w:t xml:space="preserve"> № 1</w:t>
      </w:r>
      <w:r w:rsidRPr="00502B1C">
        <w:rPr>
          <w:bCs/>
          <w:color w:val="000000"/>
          <w:sz w:val="28"/>
          <w:szCs w:val="28"/>
        </w:rPr>
        <w:t>655</w:t>
      </w: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  <w:lang w:val="en-US"/>
        </w:rPr>
        <w:t>VII</w:t>
      </w:r>
      <w:r w:rsidRPr="00502B1C">
        <w:rPr>
          <w:bCs/>
          <w:color w:val="000000"/>
          <w:sz w:val="28"/>
          <w:szCs w:val="28"/>
        </w:rPr>
        <w:t>)</w:t>
      </w:r>
    </w:p>
    <w:p w:rsidR="007A67E6" w:rsidRPr="00714E4D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</w:p>
    <w:p w:rsidR="007A67E6" w:rsidRPr="00714E4D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</w:p>
    <w:p w:rsidR="007A67E6" w:rsidRPr="00502B1C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</w:p>
    <w:p w:rsidR="007A67E6" w:rsidRPr="00714E4D" w:rsidRDefault="007A67E6" w:rsidP="007A67E6">
      <w:pPr>
        <w:shd w:val="clear" w:color="auto" w:fill="FFFFFF"/>
        <w:contextualSpacing/>
        <w:rPr>
          <w:bCs/>
          <w:color w:val="000000"/>
          <w:sz w:val="28"/>
          <w:szCs w:val="28"/>
        </w:rPr>
      </w:pPr>
    </w:p>
    <w:p w:rsidR="007A67E6" w:rsidRDefault="007A67E6" w:rsidP="007A67E6">
      <w:pPr>
        <w:shd w:val="clear" w:color="auto" w:fill="FFFFFF"/>
        <w:contextualSpacing/>
        <w:rPr>
          <w:b/>
          <w:bCs/>
          <w:color w:val="000000"/>
          <w:sz w:val="40"/>
          <w:szCs w:val="40"/>
        </w:rPr>
      </w:pPr>
    </w:p>
    <w:p w:rsidR="007A67E6" w:rsidRDefault="007A67E6" w:rsidP="007A67E6">
      <w:pPr>
        <w:shd w:val="clear" w:color="auto" w:fill="FFFFFF"/>
        <w:spacing w:before="15"/>
        <w:rPr>
          <w:b/>
          <w:bCs/>
          <w:color w:val="000000"/>
          <w:sz w:val="40"/>
          <w:szCs w:val="40"/>
        </w:rPr>
      </w:pPr>
    </w:p>
    <w:p w:rsidR="007A67E6" w:rsidRPr="00C507A5" w:rsidRDefault="007A67E6" w:rsidP="007A67E6">
      <w:pPr>
        <w:shd w:val="clear" w:color="auto" w:fill="FFFFFF"/>
        <w:ind w:firstLine="300"/>
        <w:jc w:val="center"/>
        <w:rPr>
          <w:b/>
          <w:bCs/>
          <w:color w:val="000000"/>
          <w:sz w:val="40"/>
          <w:szCs w:val="40"/>
        </w:rPr>
      </w:pPr>
      <w:r w:rsidRPr="00C507A5">
        <w:rPr>
          <w:b/>
          <w:bCs/>
          <w:color w:val="000000"/>
          <w:sz w:val="40"/>
          <w:szCs w:val="40"/>
        </w:rPr>
        <w:t>Програма підтримки</w:t>
      </w:r>
    </w:p>
    <w:p w:rsidR="007A67E6" w:rsidRPr="00C507A5" w:rsidRDefault="007A67E6" w:rsidP="007A67E6">
      <w:pPr>
        <w:shd w:val="clear" w:color="auto" w:fill="FFFFFF"/>
        <w:spacing w:before="15"/>
        <w:ind w:firstLine="300"/>
        <w:jc w:val="center"/>
        <w:rPr>
          <w:b/>
          <w:bCs/>
          <w:color w:val="000000"/>
          <w:sz w:val="40"/>
          <w:szCs w:val="40"/>
        </w:rPr>
      </w:pPr>
      <w:r w:rsidRPr="00C507A5">
        <w:rPr>
          <w:b/>
          <w:bCs/>
          <w:color w:val="000000"/>
          <w:sz w:val="40"/>
          <w:szCs w:val="40"/>
        </w:rPr>
        <w:t xml:space="preserve">об’єднань співвласників багатоквартирних будинків та житлово – будівельних кооперативів </w:t>
      </w:r>
    </w:p>
    <w:p w:rsidR="007A67E6" w:rsidRPr="00C507A5" w:rsidRDefault="007A67E6" w:rsidP="007A67E6">
      <w:pPr>
        <w:shd w:val="clear" w:color="auto" w:fill="FFFFFF"/>
        <w:spacing w:before="15"/>
        <w:ind w:firstLine="30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  <w:lang w:val="ru-RU"/>
        </w:rPr>
        <w:t>у Бучанській міській об</w:t>
      </w:r>
      <w:r w:rsidRPr="0016662A">
        <w:rPr>
          <w:b/>
          <w:bCs/>
          <w:color w:val="000000"/>
          <w:sz w:val="40"/>
          <w:szCs w:val="40"/>
          <w:lang w:val="ru-RU"/>
        </w:rPr>
        <w:t>’</w:t>
      </w:r>
      <w:r>
        <w:rPr>
          <w:b/>
          <w:bCs/>
          <w:color w:val="000000"/>
          <w:sz w:val="40"/>
          <w:szCs w:val="40"/>
          <w:lang w:val="ru-RU"/>
        </w:rPr>
        <w:t xml:space="preserve">єднаній територіальній громаді </w:t>
      </w:r>
      <w:r w:rsidRPr="00C507A5">
        <w:rPr>
          <w:b/>
          <w:bCs/>
          <w:color w:val="000000"/>
          <w:sz w:val="40"/>
          <w:szCs w:val="40"/>
          <w:lang w:val="ru-RU"/>
        </w:rPr>
        <w:t>на 201</w:t>
      </w:r>
      <w:r>
        <w:rPr>
          <w:b/>
          <w:bCs/>
          <w:color w:val="000000"/>
          <w:sz w:val="40"/>
          <w:szCs w:val="40"/>
          <w:lang w:val="ru-RU"/>
        </w:rPr>
        <w:t>9</w:t>
      </w:r>
      <w:r w:rsidRPr="00C507A5">
        <w:rPr>
          <w:b/>
          <w:bCs/>
          <w:color w:val="000000"/>
          <w:sz w:val="40"/>
          <w:szCs w:val="40"/>
          <w:lang w:val="ru-RU"/>
        </w:rPr>
        <w:t>-2020 роки</w:t>
      </w:r>
    </w:p>
    <w:p w:rsidR="007A67E6" w:rsidRPr="00C507A5" w:rsidRDefault="007A67E6" w:rsidP="007A67E6">
      <w:pPr>
        <w:jc w:val="center"/>
        <w:rPr>
          <w:b/>
          <w:bCs/>
          <w:sz w:val="28"/>
          <w:szCs w:val="28"/>
        </w:rPr>
      </w:pPr>
    </w:p>
    <w:p w:rsidR="007A67E6" w:rsidRPr="00C507A5" w:rsidRDefault="007A67E6" w:rsidP="007A67E6">
      <w:pPr>
        <w:jc w:val="center"/>
        <w:rPr>
          <w:b/>
          <w:bCs/>
          <w:sz w:val="28"/>
          <w:szCs w:val="28"/>
        </w:rPr>
      </w:pPr>
    </w:p>
    <w:p w:rsidR="007A67E6" w:rsidRPr="00C507A5" w:rsidRDefault="007A67E6" w:rsidP="007A67E6">
      <w:pPr>
        <w:jc w:val="center"/>
        <w:rPr>
          <w:b/>
          <w:bCs/>
          <w:sz w:val="28"/>
          <w:szCs w:val="28"/>
        </w:rPr>
      </w:pPr>
    </w:p>
    <w:p w:rsidR="007A67E6" w:rsidRPr="00C507A5" w:rsidRDefault="007A67E6" w:rsidP="007A67E6">
      <w:pPr>
        <w:jc w:val="center"/>
        <w:rPr>
          <w:b/>
          <w:bCs/>
          <w:sz w:val="28"/>
          <w:szCs w:val="28"/>
        </w:rPr>
      </w:pPr>
    </w:p>
    <w:p w:rsidR="007A67E6" w:rsidRPr="00C507A5" w:rsidRDefault="007A67E6" w:rsidP="007A67E6">
      <w:pPr>
        <w:jc w:val="center"/>
        <w:rPr>
          <w:b/>
          <w:bCs/>
          <w:sz w:val="28"/>
          <w:szCs w:val="28"/>
        </w:rPr>
      </w:pPr>
    </w:p>
    <w:p w:rsidR="007A67E6" w:rsidRPr="00C507A5" w:rsidRDefault="007A67E6" w:rsidP="007A67E6">
      <w:pPr>
        <w:jc w:val="center"/>
        <w:rPr>
          <w:b/>
          <w:bCs/>
          <w:sz w:val="28"/>
          <w:szCs w:val="28"/>
        </w:rPr>
      </w:pPr>
    </w:p>
    <w:p w:rsidR="007A67E6" w:rsidRPr="00C507A5" w:rsidRDefault="007A67E6" w:rsidP="007A67E6">
      <w:pPr>
        <w:jc w:val="center"/>
        <w:rPr>
          <w:b/>
          <w:bCs/>
          <w:sz w:val="28"/>
          <w:szCs w:val="28"/>
        </w:rPr>
      </w:pPr>
    </w:p>
    <w:p w:rsidR="007A67E6" w:rsidRDefault="007A67E6" w:rsidP="007A67E6">
      <w:pPr>
        <w:jc w:val="center"/>
        <w:rPr>
          <w:sz w:val="28"/>
          <w:szCs w:val="28"/>
        </w:rPr>
      </w:pPr>
    </w:p>
    <w:p w:rsidR="007A67E6" w:rsidRDefault="007A67E6" w:rsidP="007A67E6">
      <w:pPr>
        <w:jc w:val="center"/>
        <w:rPr>
          <w:sz w:val="28"/>
          <w:szCs w:val="28"/>
        </w:rPr>
      </w:pPr>
    </w:p>
    <w:p w:rsidR="007A67E6" w:rsidRDefault="007A67E6" w:rsidP="007A67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м. Буча</w:t>
      </w:r>
    </w:p>
    <w:p w:rsidR="007A67E6" w:rsidRDefault="007A67E6" w:rsidP="007A67E6">
      <w:pPr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sz w:val="28"/>
          <w:szCs w:val="28"/>
        </w:rPr>
      </w:pPr>
    </w:p>
    <w:p w:rsidR="007A67E6" w:rsidRDefault="007A67E6" w:rsidP="007A67E6">
      <w:pPr>
        <w:outlineLvl w:val="2"/>
        <w:rPr>
          <w:b/>
          <w:bCs/>
          <w:color w:val="000000"/>
          <w:sz w:val="32"/>
          <w:szCs w:val="32"/>
        </w:rPr>
      </w:pPr>
    </w:p>
    <w:p w:rsidR="007A67E6" w:rsidRDefault="007A67E6" w:rsidP="007A67E6">
      <w:pPr>
        <w:jc w:val="center"/>
        <w:outlineLvl w:val="2"/>
        <w:rPr>
          <w:b/>
          <w:bCs/>
          <w:color w:val="000000"/>
          <w:sz w:val="32"/>
          <w:szCs w:val="32"/>
        </w:rPr>
      </w:pPr>
    </w:p>
    <w:p w:rsidR="007A67E6" w:rsidRDefault="007A67E6" w:rsidP="007A67E6">
      <w:pPr>
        <w:jc w:val="center"/>
        <w:outlineLvl w:val="2"/>
        <w:rPr>
          <w:b/>
          <w:bCs/>
          <w:color w:val="000000"/>
          <w:sz w:val="32"/>
          <w:szCs w:val="32"/>
        </w:rPr>
      </w:pPr>
      <w:r w:rsidRPr="00C507A5">
        <w:rPr>
          <w:b/>
          <w:bCs/>
          <w:color w:val="000000"/>
          <w:sz w:val="32"/>
          <w:szCs w:val="32"/>
        </w:rPr>
        <w:lastRenderedPageBreak/>
        <w:t>Паспорт</w:t>
      </w:r>
      <w:r w:rsidRPr="00C507A5">
        <w:rPr>
          <w:b/>
          <w:bCs/>
          <w:color w:val="000000"/>
          <w:sz w:val="32"/>
          <w:szCs w:val="32"/>
        </w:rPr>
        <w:br/>
        <w:t xml:space="preserve">Програми підтримки об’єднань співвласників багатоквартирних будинків та житлово – будівельних кооперативів </w:t>
      </w:r>
      <w:r w:rsidRPr="001027DD">
        <w:rPr>
          <w:b/>
          <w:bCs/>
          <w:color w:val="000000"/>
          <w:sz w:val="32"/>
          <w:szCs w:val="32"/>
        </w:rPr>
        <w:t xml:space="preserve">у Бучанській міській об’єднаній територіальній громаді на </w:t>
      </w:r>
      <w:r w:rsidRPr="004B4FA6">
        <w:rPr>
          <w:b/>
          <w:bCs/>
          <w:color w:val="000000"/>
          <w:sz w:val="32"/>
          <w:szCs w:val="32"/>
        </w:rPr>
        <w:t>201</w:t>
      </w:r>
      <w:r>
        <w:rPr>
          <w:b/>
          <w:bCs/>
          <w:color w:val="000000"/>
          <w:sz w:val="32"/>
          <w:szCs w:val="32"/>
        </w:rPr>
        <w:t>9</w:t>
      </w:r>
      <w:r w:rsidRPr="004B4FA6">
        <w:rPr>
          <w:b/>
          <w:bCs/>
          <w:color w:val="000000"/>
          <w:sz w:val="32"/>
          <w:szCs w:val="32"/>
        </w:rPr>
        <w:t>-2020 роки</w:t>
      </w:r>
    </w:p>
    <w:p w:rsidR="007A67E6" w:rsidRPr="00C507A5" w:rsidRDefault="007A67E6" w:rsidP="007A67E6">
      <w:pPr>
        <w:jc w:val="center"/>
        <w:outlineLvl w:val="2"/>
        <w:rPr>
          <w:b/>
          <w:bCs/>
          <w:color w:val="000000"/>
          <w:sz w:val="32"/>
          <w:szCs w:val="32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56"/>
        <w:gridCol w:w="4344"/>
        <w:gridCol w:w="4344"/>
      </w:tblGrid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1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0B6927" w:rsidRDefault="007A67E6" w:rsidP="00C30B7F">
            <w:pPr>
              <w:jc w:val="both"/>
              <w:rPr>
                <w:sz w:val="28"/>
                <w:szCs w:val="28"/>
                <w:lang w:val="ru-RU"/>
              </w:rPr>
            </w:pPr>
            <w:r w:rsidRPr="00426C1E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426C1E">
              <w:rPr>
                <w:sz w:val="28"/>
                <w:szCs w:val="28"/>
              </w:rPr>
              <w:t xml:space="preserve"> житлово – комунального господарства Б</w:t>
            </w:r>
            <w:r>
              <w:rPr>
                <w:sz w:val="28"/>
                <w:szCs w:val="28"/>
              </w:rPr>
              <w:t>учансь</w:t>
            </w:r>
            <w:r w:rsidRPr="00426C1E">
              <w:rPr>
                <w:sz w:val="28"/>
                <w:szCs w:val="28"/>
              </w:rPr>
              <w:t>кої міської ради</w:t>
            </w:r>
          </w:p>
        </w:tc>
      </w:tr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2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B3350B" w:rsidRDefault="007A67E6" w:rsidP="00C30B7F">
            <w:pPr>
              <w:rPr>
                <w:sz w:val="28"/>
                <w:szCs w:val="28"/>
              </w:rPr>
            </w:pPr>
            <w:r w:rsidRPr="00B3350B">
              <w:rPr>
                <w:sz w:val="28"/>
                <w:szCs w:val="28"/>
              </w:rPr>
              <w:t xml:space="preserve">Рішення Бучанської міської ради Про затвердження Програми </w:t>
            </w:r>
            <w:r w:rsidRPr="00B3350B">
              <w:rPr>
                <w:color w:val="000000"/>
                <w:sz w:val="28"/>
                <w:szCs w:val="28"/>
              </w:rPr>
              <w:t xml:space="preserve">підтримки об’єднань співвласників багатоквартирних будинків та житлово – будівельних кооперативів у </w:t>
            </w:r>
            <w:r w:rsidRPr="00B3350B">
              <w:rPr>
                <w:bCs/>
                <w:color w:val="000000"/>
                <w:sz w:val="28"/>
                <w:szCs w:val="28"/>
              </w:rPr>
              <w:t>Бучанській міській об’єднаній територіальній громаді</w:t>
            </w:r>
            <w:r>
              <w:rPr>
                <w:bCs/>
                <w:color w:val="000000"/>
                <w:sz w:val="28"/>
                <w:szCs w:val="28"/>
              </w:rPr>
              <w:t>(далі-ОТГ)</w:t>
            </w:r>
            <w:r w:rsidRPr="00B3350B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B3350B">
              <w:rPr>
                <w:color w:val="000000"/>
                <w:sz w:val="28"/>
                <w:szCs w:val="28"/>
              </w:rPr>
              <w:t>2019-2020 роки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 </w:t>
            </w:r>
          </w:p>
        </w:tc>
      </w:tr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3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426C1E">
              <w:rPr>
                <w:sz w:val="28"/>
                <w:szCs w:val="28"/>
              </w:rPr>
              <w:t xml:space="preserve"> житлово – комунального господарства Б</w:t>
            </w:r>
            <w:r>
              <w:rPr>
                <w:sz w:val="28"/>
                <w:szCs w:val="28"/>
              </w:rPr>
              <w:t>учансь</w:t>
            </w:r>
            <w:r w:rsidRPr="00426C1E">
              <w:rPr>
                <w:sz w:val="28"/>
                <w:szCs w:val="28"/>
              </w:rPr>
              <w:t xml:space="preserve">кої міської ради </w:t>
            </w:r>
          </w:p>
        </w:tc>
      </w:tr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4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0B6927" w:rsidRDefault="007A67E6" w:rsidP="00C30B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ОСББ та ЖБК Бучанської міської </w:t>
            </w:r>
            <w:r w:rsidRPr="000B6927">
              <w:rPr>
                <w:sz w:val="28"/>
                <w:szCs w:val="28"/>
              </w:rPr>
              <w:t>об’</w:t>
            </w:r>
            <w:r>
              <w:rPr>
                <w:sz w:val="28"/>
                <w:szCs w:val="28"/>
              </w:rPr>
              <w:t xml:space="preserve">єднаної територіальної громади </w:t>
            </w:r>
          </w:p>
        </w:tc>
      </w:tr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5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426C1E">
              <w:rPr>
                <w:sz w:val="28"/>
                <w:szCs w:val="28"/>
              </w:rPr>
              <w:t xml:space="preserve"> житлово – комунального господарства Б</w:t>
            </w:r>
            <w:r>
              <w:rPr>
                <w:sz w:val="28"/>
                <w:szCs w:val="28"/>
              </w:rPr>
              <w:t>учансь</w:t>
            </w:r>
            <w:r w:rsidRPr="00426C1E">
              <w:rPr>
                <w:sz w:val="28"/>
                <w:szCs w:val="28"/>
              </w:rPr>
              <w:t>кої міської ради</w:t>
            </w:r>
          </w:p>
        </w:tc>
      </w:tr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6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 xml:space="preserve">ОСББ та ЖБК  </w:t>
            </w:r>
            <w:r>
              <w:rPr>
                <w:sz w:val="28"/>
                <w:szCs w:val="28"/>
              </w:rPr>
              <w:t xml:space="preserve">Бучанської міської </w:t>
            </w:r>
            <w:r w:rsidRPr="000B6927">
              <w:rPr>
                <w:sz w:val="28"/>
                <w:szCs w:val="28"/>
              </w:rPr>
              <w:t>об’</w:t>
            </w:r>
            <w:r>
              <w:rPr>
                <w:sz w:val="28"/>
                <w:szCs w:val="28"/>
              </w:rPr>
              <w:t>єднаної територіальної громади</w:t>
            </w:r>
          </w:p>
        </w:tc>
      </w:tr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7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sz w:val="28"/>
                <w:szCs w:val="28"/>
              </w:rPr>
            </w:pPr>
            <w:r w:rsidRPr="00426C1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426C1E">
              <w:rPr>
                <w:sz w:val="28"/>
                <w:szCs w:val="28"/>
              </w:rPr>
              <w:t xml:space="preserve"> - 2020 рр.</w:t>
            </w:r>
          </w:p>
        </w:tc>
      </w:tr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426C1E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426C1E">
              <w:rPr>
                <w:color w:val="000000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426C1E">
              <w:rPr>
                <w:color w:val="000000"/>
                <w:sz w:val="28"/>
                <w:szCs w:val="28"/>
              </w:rPr>
              <w:t>Міський бюджет</w:t>
            </w:r>
          </w:p>
        </w:tc>
      </w:tr>
      <w:tr w:rsidR="007A67E6" w:rsidRPr="00426C1E" w:rsidTr="00C30B7F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426C1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426C1E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A67E6" w:rsidRPr="00426C1E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426C1E">
              <w:rPr>
                <w:color w:val="000000"/>
                <w:sz w:val="28"/>
                <w:szCs w:val="28"/>
              </w:rPr>
              <w:t xml:space="preserve">Коштів міського бюджету </w:t>
            </w:r>
            <w:r>
              <w:rPr>
                <w:color w:val="000000"/>
                <w:sz w:val="28"/>
                <w:szCs w:val="28"/>
              </w:rPr>
              <w:t>_______ тис. грн., в т. ч.:</w:t>
            </w:r>
            <w:r w:rsidRPr="00426C1E">
              <w:rPr>
                <w:color w:val="000000"/>
                <w:sz w:val="28"/>
                <w:szCs w:val="28"/>
              </w:rPr>
              <w:br/>
            </w:r>
            <w:r w:rsidRPr="00426C1E">
              <w:rPr>
                <w:color w:val="000000"/>
                <w:sz w:val="28"/>
                <w:szCs w:val="28"/>
              </w:rPr>
              <w:br/>
              <w:t>2019 рік - _________ тис. грн.</w:t>
            </w:r>
            <w:r w:rsidRPr="00426C1E">
              <w:rPr>
                <w:color w:val="000000"/>
                <w:sz w:val="28"/>
                <w:szCs w:val="28"/>
              </w:rPr>
              <w:br/>
              <w:t>2020    рік  - ___________ тис. грн.</w:t>
            </w:r>
          </w:p>
        </w:tc>
      </w:tr>
    </w:tbl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Default="007A67E6" w:rsidP="007A67E6">
      <w:pPr>
        <w:ind w:left="4897"/>
        <w:rPr>
          <w:b/>
          <w:bCs/>
          <w:sz w:val="28"/>
          <w:szCs w:val="28"/>
        </w:rPr>
      </w:pPr>
    </w:p>
    <w:p w:rsidR="007A67E6" w:rsidRPr="00451AEB" w:rsidRDefault="007A67E6" w:rsidP="007A67E6">
      <w:pPr>
        <w:pStyle w:val="af2"/>
        <w:numPr>
          <w:ilvl w:val="0"/>
          <w:numId w:val="7"/>
        </w:numPr>
        <w:rPr>
          <w:b/>
          <w:bCs/>
          <w:sz w:val="28"/>
          <w:szCs w:val="28"/>
        </w:rPr>
      </w:pPr>
      <w:r w:rsidRPr="00451AEB">
        <w:rPr>
          <w:b/>
          <w:bCs/>
          <w:sz w:val="28"/>
          <w:szCs w:val="28"/>
        </w:rPr>
        <w:lastRenderedPageBreak/>
        <w:t>Вступ</w:t>
      </w:r>
    </w:p>
    <w:p w:rsidR="007A67E6" w:rsidRPr="00C507A5" w:rsidRDefault="007A67E6" w:rsidP="007A67E6">
      <w:pPr>
        <w:ind w:left="720"/>
        <w:rPr>
          <w:b/>
          <w:bCs/>
          <w:sz w:val="28"/>
          <w:szCs w:val="28"/>
        </w:rPr>
      </w:pPr>
    </w:p>
    <w:p w:rsidR="007A67E6" w:rsidRPr="006D1595" w:rsidRDefault="007A67E6" w:rsidP="007A67E6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D1F3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 підтримки об’єднань співвласників багатоквартирних будинків</w:t>
      </w:r>
      <w:r w:rsidRPr="000B6927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об’єднаної територіальної громади</w:t>
      </w:r>
      <w:r w:rsidRPr="003D1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201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Pr="003D1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-2020 роки (надалі Програма) розроблена на підставі Цивільного кодексу України, законів України «Про об'єднання співвласників багатоквартирного будинку», «Про особливості здійснення права власності у багатоквартирному будинку», «Про житлово-комунальні послуги», постанов Кабінету Міністрів </w:t>
      </w:r>
      <w:r w:rsidRPr="003D1F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від 11.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10.2002 року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№ </w:t>
      </w:r>
      <w:r w:rsidRPr="003D1F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1521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 змінами, внесеними згідно з Постановами </w:t>
      </w:r>
      <w:r w:rsidRPr="000F0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Кабінету Міністрів України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від 22.09.2004</w:t>
      </w:r>
      <w:r w:rsidRPr="0004428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1242,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від 25.12.2013 № </w:t>
      </w:r>
      <w:r w:rsidRPr="000F0A5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955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Pr="0004428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3D1F32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реалізацію Закону України «Про об'єднання співвласн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иків багатоквартирного будинку»;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08.10.</w:t>
      </w:r>
      <w:r w:rsidRPr="003D1F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1992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 572 </w:t>
      </w:r>
      <w:r w:rsidRPr="003D1F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оку</w:t>
      </w:r>
      <w:r w:rsidRPr="000442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D1595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6D159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Про механізм впровадження Закону України "Про приватизацію державного житлового фонду</w:t>
      </w:r>
      <w:r w:rsidRPr="006D1595">
        <w:rPr>
          <w:rFonts w:ascii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7A67E6" w:rsidRPr="003D1F32" w:rsidRDefault="007A67E6" w:rsidP="007A67E6">
      <w:pPr>
        <w:ind w:firstLine="567"/>
        <w:jc w:val="both"/>
        <w:rPr>
          <w:color w:val="000000"/>
          <w:sz w:val="28"/>
          <w:szCs w:val="28"/>
        </w:rPr>
      </w:pPr>
      <w:r w:rsidRPr="003D1F32">
        <w:rPr>
          <w:color w:val="000000"/>
          <w:sz w:val="28"/>
          <w:szCs w:val="28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 імені громади та в її інтересах функції і повноваження місцевого самоврядування, визначені Конституцією та законами України.</w:t>
      </w:r>
    </w:p>
    <w:p w:rsidR="007A67E6" w:rsidRPr="00C507A5" w:rsidRDefault="007A67E6" w:rsidP="007A67E6">
      <w:pPr>
        <w:ind w:firstLine="567"/>
        <w:jc w:val="both"/>
        <w:rPr>
          <w:color w:val="000000"/>
          <w:sz w:val="28"/>
          <w:szCs w:val="28"/>
        </w:rPr>
      </w:pPr>
      <w:r w:rsidRPr="003D1F32">
        <w:rPr>
          <w:color w:val="000000"/>
          <w:sz w:val="28"/>
          <w:szCs w:val="28"/>
        </w:rPr>
        <w:t>Однією з найбільш гострих соціально-економічних проблем України на сьогоднішній день є житлова. Застарілими є організаційні принципи роботи та управління</w:t>
      </w:r>
      <w:r w:rsidRPr="00C507A5">
        <w:rPr>
          <w:color w:val="000000"/>
          <w:sz w:val="28"/>
          <w:szCs w:val="28"/>
        </w:rPr>
        <w:t xml:space="preserve"> житлово-експлуатаційних організацій, відсутність системних перетворень у житлово-комунальній сфері, постійне недофінансування запланованих заходів щодо належного утримання та ремонту житлового фонду, його реконструкції і модернізації призвело до незадовільного стану житла в </w:t>
      </w:r>
      <w:r>
        <w:rPr>
          <w:color w:val="000000"/>
          <w:sz w:val="28"/>
          <w:szCs w:val="28"/>
        </w:rPr>
        <w:t>ОТГ</w:t>
      </w:r>
      <w:r w:rsidRPr="00C507A5">
        <w:rPr>
          <w:color w:val="000000"/>
          <w:sz w:val="28"/>
          <w:szCs w:val="28"/>
        </w:rPr>
        <w:t>.</w:t>
      </w:r>
    </w:p>
    <w:p w:rsidR="007A67E6" w:rsidRPr="00C507A5" w:rsidRDefault="007A67E6" w:rsidP="007A67E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Необхідність прийняття Програми обґрунтовується нагальною потребою забезпечення ефективного управління спільним майном багатоквартирних будинків.</w:t>
      </w:r>
    </w:p>
    <w:p w:rsidR="007A67E6" w:rsidRPr="00137DE2" w:rsidRDefault="007A67E6" w:rsidP="007A67E6">
      <w:pPr>
        <w:ind w:firstLine="567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 xml:space="preserve">Удосконалення управління та збереження житлового фонду, його модернізація та заходи з енергозбереження - одна з найважливіших проблем, що постають перед міською владою. Всі, хто працює над реформуванням житлово-комунального господарства, розуміють, що така довгоочікувана реформа можлива лише за умови самої активної участі у цій справі ОСББ </w:t>
      </w:r>
      <w:r>
        <w:rPr>
          <w:color w:val="000000"/>
          <w:sz w:val="28"/>
          <w:szCs w:val="28"/>
        </w:rPr>
        <w:t>та ЖБК,</w:t>
      </w:r>
      <w:r w:rsidRPr="00C507A5">
        <w:rPr>
          <w:color w:val="000000"/>
          <w:sz w:val="28"/>
          <w:szCs w:val="28"/>
        </w:rPr>
        <w:t xml:space="preserve"> як нової організаційної форми утримання житла, що значно краще </w:t>
      </w:r>
      <w:r w:rsidRPr="00137DE2">
        <w:rPr>
          <w:color w:val="000000"/>
          <w:sz w:val="28"/>
          <w:szCs w:val="28"/>
        </w:rPr>
        <w:t xml:space="preserve">відповідає реаліям сьогодення. </w:t>
      </w:r>
    </w:p>
    <w:p w:rsidR="007A67E6" w:rsidRPr="00C507A5" w:rsidRDefault="007A67E6" w:rsidP="007A67E6">
      <w:pPr>
        <w:ind w:firstLine="567"/>
        <w:jc w:val="both"/>
        <w:rPr>
          <w:color w:val="000000"/>
          <w:sz w:val="28"/>
          <w:szCs w:val="28"/>
        </w:rPr>
      </w:pPr>
      <w:r w:rsidRPr="00137DE2">
        <w:rPr>
          <w:color w:val="000000"/>
          <w:sz w:val="28"/>
          <w:szCs w:val="28"/>
        </w:rPr>
        <w:t>Потребує вирішення питання підготовки житлових будинків до передачі їх на</w:t>
      </w:r>
      <w:r w:rsidRPr="00C507A5">
        <w:rPr>
          <w:color w:val="000000"/>
          <w:sz w:val="28"/>
          <w:szCs w:val="28"/>
        </w:rPr>
        <w:t xml:space="preserve"> самообслуговування ОСББ, виділення допомоги ОСББ на капітальний ремонт конструктивних елементів та інженерних мереж будинків, де таке обслуговування вже ведеться ними самостійно.</w:t>
      </w:r>
    </w:p>
    <w:p w:rsidR="007A67E6" w:rsidRDefault="007A67E6" w:rsidP="007A67E6">
      <w:pPr>
        <w:ind w:firstLine="567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 xml:space="preserve">Допомога із місцевого бюджету необхідна як в реалізації першочергових заходів капітального ремонту, так і у випадку участі ОСББ у впровадженні проектів за рахунок  коштів державного бюджету, грантових коштів та інших форм фінансової підтримки. </w:t>
      </w:r>
    </w:p>
    <w:p w:rsidR="007A67E6" w:rsidRDefault="007A67E6" w:rsidP="007A67E6">
      <w:pPr>
        <w:ind w:firstLine="567"/>
        <w:jc w:val="both"/>
        <w:rPr>
          <w:color w:val="000000"/>
          <w:sz w:val="28"/>
          <w:szCs w:val="28"/>
        </w:rPr>
      </w:pPr>
    </w:p>
    <w:p w:rsidR="007A67E6" w:rsidRDefault="007A67E6" w:rsidP="007A67E6">
      <w:pPr>
        <w:ind w:firstLine="567"/>
        <w:jc w:val="both"/>
        <w:rPr>
          <w:color w:val="000000"/>
          <w:sz w:val="28"/>
          <w:szCs w:val="28"/>
        </w:rPr>
      </w:pPr>
    </w:p>
    <w:p w:rsidR="007A67E6" w:rsidRPr="00502B1C" w:rsidRDefault="007A67E6" w:rsidP="007A67E6">
      <w:pPr>
        <w:ind w:left="2520"/>
        <w:jc w:val="both"/>
        <w:rPr>
          <w:color w:val="000000"/>
          <w:sz w:val="28"/>
          <w:szCs w:val="28"/>
        </w:rPr>
      </w:pPr>
      <w:r w:rsidRPr="00502B1C">
        <w:rPr>
          <w:color w:val="000000"/>
          <w:sz w:val="28"/>
          <w:szCs w:val="28"/>
        </w:rPr>
        <w:br w:type="page"/>
      </w:r>
    </w:p>
    <w:p w:rsidR="007A67E6" w:rsidRPr="00C507A5" w:rsidRDefault="007A67E6" w:rsidP="007A67E6">
      <w:pPr>
        <w:numPr>
          <w:ilvl w:val="0"/>
          <w:numId w:val="5"/>
        </w:numPr>
        <w:jc w:val="center"/>
        <w:rPr>
          <w:b/>
          <w:bCs/>
          <w:sz w:val="28"/>
          <w:szCs w:val="28"/>
        </w:rPr>
      </w:pPr>
      <w:r w:rsidRPr="00C507A5">
        <w:rPr>
          <w:b/>
          <w:bCs/>
          <w:sz w:val="28"/>
          <w:szCs w:val="28"/>
        </w:rPr>
        <w:t>Опис проблеми, на вирішення якої спрямована Програма</w:t>
      </w:r>
    </w:p>
    <w:p w:rsidR="007A67E6" w:rsidRPr="00C507A5" w:rsidRDefault="007A67E6" w:rsidP="007A67E6">
      <w:pPr>
        <w:ind w:left="720"/>
        <w:jc w:val="center"/>
        <w:rPr>
          <w:sz w:val="28"/>
          <w:szCs w:val="28"/>
          <w:lang w:val="ru-RU"/>
        </w:rPr>
      </w:pPr>
    </w:p>
    <w:p w:rsidR="007A67E6" w:rsidRPr="00C507A5" w:rsidRDefault="007A67E6" w:rsidP="007A67E6">
      <w:pPr>
        <w:ind w:firstLine="709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2.1. У переважної частини житлового фонду, функції з експлуатації та утримання житла</w:t>
      </w:r>
      <w:r>
        <w:rPr>
          <w:color w:val="000000"/>
          <w:sz w:val="28"/>
          <w:szCs w:val="28"/>
        </w:rPr>
        <w:t xml:space="preserve"> у </w:t>
      </w:r>
      <w:r w:rsidRPr="00B3350B">
        <w:rPr>
          <w:bCs/>
          <w:color w:val="000000"/>
          <w:sz w:val="28"/>
          <w:szCs w:val="28"/>
          <w:lang w:val="ru-RU"/>
        </w:rPr>
        <w:t xml:space="preserve">Бучанській міській об’єднаній територіальній громаді </w:t>
      </w:r>
      <w:r w:rsidRPr="00B3350B">
        <w:rPr>
          <w:color w:val="000000"/>
          <w:sz w:val="28"/>
          <w:szCs w:val="28"/>
        </w:rPr>
        <w:t>здійснює</w:t>
      </w:r>
      <w:r w:rsidRPr="00C507A5">
        <w:rPr>
          <w:color w:val="000000"/>
          <w:sz w:val="28"/>
          <w:szCs w:val="28"/>
        </w:rPr>
        <w:t xml:space="preserve"> міська рада через </w:t>
      </w:r>
      <w:r>
        <w:rPr>
          <w:color w:val="000000"/>
          <w:sz w:val="28"/>
          <w:szCs w:val="28"/>
        </w:rPr>
        <w:t>КП «Бучанське УЖКГ</w:t>
      </w:r>
      <w:r>
        <w:rPr>
          <w:color w:val="000000"/>
          <w:sz w:val="28"/>
          <w:szCs w:val="28"/>
          <w:lang w:val="ru-RU"/>
        </w:rPr>
        <w:t xml:space="preserve">». </w:t>
      </w:r>
      <w:r w:rsidRPr="00C507A5">
        <w:rPr>
          <w:color w:val="000000"/>
          <w:sz w:val="28"/>
          <w:szCs w:val="28"/>
        </w:rPr>
        <w:t>Кількість і якість комунальни</w:t>
      </w:r>
      <w:r>
        <w:rPr>
          <w:color w:val="000000"/>
          <w:sz w:val="28"/>
          <w:szCs w:val="28"/>
        </w:rPr>
        <w:t>х послуг, які надають комунальні підприємства</w:t>
      </w:r>
      <w:r w:rsidRPr="00C507A5">
        <w:rPr>
          <w:color w:val="000000"/>
          <w:sz w:val="28"/>
          <w:szCs w:val="28"/>
        </w:rPr>
        <w:t>, недостатн</w:t>
      </w:r>
      <w:r>
        <w:rPr>
          <w:color w:val="000000"/>
          <w:sz w:val="28"/>
          <w:szCs w:val="28"/>
        </w:rPr>
        <w:t>і</w:t>
      </w:r>
      <w:r w:rsidRPr="00C507A5">
        <w:rPr>
          <w:color w:val="000000"/>
          <w:sz w:val="28"/>
          <w:szCs w:val="28"/>
        </w:rPr>
        <w:t xml:space="preserve">. Тим часом, витрати на утримання будинків періодично зростають, будучи постійним каталізатором неспокою для громадян </w:t>
      </w:r>
      <w:r>
        <w:rPr>
          <w:color w:val="000000"/>
          <w:sz w:val="28"/>
          <w:szCs w:val="28"/>
        </w:rPr>
        <w:t>ОТГ</w:t>
      </w:r>
      <w:r w:rsidRPr="00C507A5">
        <w:rPr>
          <w:color w:val="000000"/>
          <w:sz w:val="28"/>
          <w:szCs w:val="28"/>
        </w:rPr>
        <w:t>. Стан житлових будинків без ка</w:t>
      </w:r>
      <w:r>
        <w:rPr>
          <w:color w:val="000000"/>
          <w:sz w:val="28"/>
          <w:szCs w:val="28"/>
        </w:rPr>
        <w:t>пітальних ремонтів погіршуєтьс</w:t>
      </w:r>
      <w:r w:rsidRPr="003B0EBA">
        <w:rPr>
          <w:color w:val="000000"/>
          <w:sz w:val="28"/>
          <w:szCs w:val="28"/>
        </w:rPr>
        <w:t>я</w:t>
      </w:r>
      <w:r w:rsidRPr="00C507A5">
        <w:rPr>
          <w:color w:val="000000"/>
          <w:sz w:val="28"/>
          <w:szCs w:val="28"/>
        </w:rPr>
        <w:t xml:space="preserve"> Величезних фінансових ресурсів, які необхідні для такої реновації, немає ні у державному ні у місцевих бюджетах.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</w:rPr>
        <w:t>2.2. Обмеженість коштів, що виділяються на капітальний ремонт житлового фонду з бюджетів всіх рівнів, та недоліки у системі надання комунальних послуг свідчать, що проблеми у сфері житлово-комунального господарства необхідно вирішувати іншим шляхом, а саме – проведенням структурних реформ, які дадуть змогу створити нову економічну модель експлуатації та розвитку житлового господарства, забезпечити його надійне і високоякісне обслуговування з врахуванням інтересів мешканців. Таким ефективним власником будинку, який може управляти і приймати рішення щодо ремонту будинку, його модернізації з огляду на вимоги енергоефективності, розпоряджатися прибудинковою територією, замовляти необхідні для утримання комунальні послуги, стає об’єднання співвласників багатоквартирного будинку (надалі – ОСББ, об’єднання). Створення ОСББ - ефективного власника будинку - це шлях, яким пішли у свій час більшість європейських країн.</w:t>
      </w:r>
    </w:p>
    <w:p w:rsidR="007A67E6" w:rsidRPr="00C507A5" w:rsidRDefault="007A67E6" w:rsidP="007A67E6">
      <w:pPr>
        <w:widowControl w:val="0"/>
        <w:ind w:firstLine="709"/>
        <w:jc w:val="both"/>
        <w:rPr>
          <w:i/>
          <w:iCs/>
          <w:color w:val="FF0000"/>
          <w:sz w:val="28"/>
          <w:szCs w:val="28"/>
        </w:rPr>
      </w:pPr>
      <w:r w:rsidRPr="00C507A5">
        <w:rPr>
          <w:color w:val="000000"/>
          <w:sz w:val="28"/>
          <w:szCs w:val="28"/>
        </w:rPr>
        <w:t xml:space="preserve">2.3. Необхідність прийняття </w:t>
      </w:r>
      <w:r>
        <w:rPr>
          <w:color w:val="000000"/>
          <w:sz w:val="28"/>
          <w:szCs w:val="28"/>
        </w:rPr>
        <w:t xml:space="preserve">Програми </w:t>
      </w:r>
      <w:r w:rsidRPr="00C507A5">
        <w:rPr>
          <w:color w:val="000000"/>
          <w:sz w:val="28"/>
          <w:szCs w:val="28"/>
        </w:rPr>
        <w:t xml:space="preserve">зумовлена першочергово набранням чинності1 липня 2015 року Закону України «Про особливості здійснення права власності у багатоквартирному будинку». </w:t>
      </w:r>
    </w:p>
    <w:p w:rsidR="007A67E6" w:rsidRPr="00C507A5" w:rsidRDefault="007A67E6" w:rsidP="007A67E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 xml:space="preserve">2.4. </w:t>
      </w:r>
      <w:r>
        <w:rPr>
          <w:sz w:val="28"/>
          <w:szCs w:val="28"/>
        </w:rPr>
        <w:t>Програма</w:t>
      </w:r>
      <w:r w:rsidRPr="001F1E13">
        <w:rPr>
          <w:sz w:val="28"/>
          <w:szCs w:val="28"/>
        </w:rPr>
        <w:t xml:space="preserve">  підтримки об’єднань співвласників багатоквартирних будинків та житлово</w:t>
      </w:r>
      <w:r>
        <w:rPr>
          <w:sz w:val="28"/>
          <w:szCs w:val="28"/>
        </w:rPr>
        <w:t xml:space="preserve"> - будівельних кооперативів Бучанської міської </w:t>
      </w:r>
      <w:r w:rsidRPr="000B6927">
        <w:rPr>
          <w:sz w:val="28"/>
          <w:szCs w:val="28"/>
        </w:rPr>
        <w:t>об’</w:t>
      </w:r>
      <w:r>
        <w:rPr>
          <w:sz w:val="28"/>
          <w:szCs w:val="28"/>
        </w:rPr>
        <w:t xml:space="preserve">єднаної територіальної громади </w:t>
      </w:r>
      <w:r w:rsidRPr="001F1E13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F1E13">
        <w:rPr>
          <w:sz w:val="28"/>
          <w:szCs w:val="28"/>
        </w:rPr>
        <w:t>-2020 роки</w:t>
      </w:r>
      <w:r w:rsidRPr="001F1E13">
        <w:rPr>
          <w:color w:val="000000"/>
          <w:sz w:val="28"/>
          <w:szCs w:val="28"/>
        </w:rPr>
        <w:t xml:space="preserve"> полягає</w:t>
      </w:r>
      <w:r w:rsidRPr="00C507A5">
        <w:rPr>
          <w:color w:val="000000"/>
          <w:sz w:val="28"/>
          <w:szCs w:val="28"/>
        </w:rPr>
        <w:t xml:space="preserve"> у визначенні шляхів максимального сприяння міської влади створенню та функціонуванню об'єднань співвласників багатоквартирного будинку. </w:t>
      </w:r>
      <w:r w:rsidRPr="00C507A5">
        <w:rPr>
          <w:sz w:val="28"/>
          <w:szCs w:val="28"/>
        </w:rPr>
        <w:t>Основними перевагами, які надає ОСББ власникам житлових та нежитлових приміщень багатоквартирного житлового будинку, є: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  <w:lang w:val="ru-RU"/>
        </w:rPr>
        <w:t>-</w:t>
      </w:r>
      <w:r w:rsidRPr="00C507A5">
        <w:rPr>
          <w:sz w:val="28"/>
          <w:szCs w:val="28"/>
        </w:rPr>
        <w:t xml:space="preserve"> право вибору форми управління багатоквартирним житловим будинком;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  <w:lang w:val="ru-RU"/>
        </w:rPr>
        <w:t>-</w:t>
      </w:r>
      <w:r w:rsidRPr="00C507A5">
        <w:rPr>
          <w:sz w:val="28"/>
          <w:szCs w:val="28"/>
        </w:rPr>
        <w:t xml:space="preserve"> право самостійно встановлювати кошторис експлуатації та утримання багатоквартирного житлового будинку, 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  <w:lang w:val="ru-RU"/>
        </w:rPr>
        <w:t>-</w:t>
      </w:r>
      <w:r w:rsidRPr="00C507A5">
        <w:rPr>
          <w:sz w:val="28"/>
          <w:szCs w:val="28"/>
        </w:rPr>
        <w:t xml:space="preserve"> право визначати тривалість, черговість і обсяги робіт з ремонту багатоквартирного житлового будинку;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  <w:lang w:val="ru-RU"/>
        </w:rPr>
        <w:t>-</w:t>
      </w:r>
      <w:r w:rsidRPr="00C507A5">
        <w:rPr>
          <w:sz w:val="28"/>
          <w:szCs w:val="28"/>
        </w:rPr>
        <w:t xml:space="preserve"> набуття права власності або права користування прибудинковою територією;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  <w:lang w:val="ru-RU"/>
        </w:rPr>
        <w:t>-</w:t>
      </w:r>
      <w:r w:rsidRPr="00C507A5">
        <w:rPr>
          <w:sz w:val="28"/>
          <w:szCs w:val="28"/>
        </w:rPr>
        <w:t xml:space="preserve"> отримання повного обсягу житлово-комунальних послуг на якісному рівні;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  <w:lang w:val="ru-RU"/>
        </w:rPr>
        <w:t>-</w:t>
      </w:r>
      <w:r w:rsidRPr="00C507A5">
        <w:rPr>
          <w:sz w:val="28"/>
          <w:szCs w:val="28"/>
        </w:rPr>
        <w:t xml:space="preserve"> забезпечення контролю за використанням допоміжних приміщень будинку,  територій загального користування;</w:t>
      </w:r>
    </w:p>
    <w:p w:rsidR="007A67E6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  <w:lang w:val="ru-RU"/>
        </w:rPr>
        <w:lastRenderedPageBreak/>
        <w:t>-</w:t>
      </w:r>
      <w:r w:rsidRPr="00C507A5">
        <w:rPr>
          <w:sz w:val="28"/>
          <w:szCs w:val="28"/>
        </w:rPr>
        <w:t xml:space="preserve"> забезпечення контролю за збором, розподілом та витрачанням грошових коштів, що спрямовуються на утримання багатоквартирного будинку та на оплату вартості житлово-комунальних послуг.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</w:rPr>
        <w:t xml:space="preserve">2.5. Найбільш дієвими способами у заохоченні мешканців до створення ОСББ є: 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</w:rPr>
        <w:t>- надання їм фінансово</w:t>
      </w:r>
      <w:r>
        <w:rPr>
          <w:sz w:val="28"/>
          <w:szCs w:val="28"/>
        </w:rPr>
        <w:t xml:space="preserve">ї допомоги у виконанні робіт з </w:t>
      </w:r>
      <w:r w:rsidRPr="00C507A5">
        <w:rPr>
          <w:sz w:val="28"/>
          <w:szCs w:val="28"/>
        </w:rPr>
        <w:t>капітального ремонту будинку, що реалізується виділенням коштів з місцевого бюджет</w:t>
      </w:r>
      <w:r>
        <w:rPr>
          <w:sz w:val="28"/>
          <w:szCs w:val="28"/>
        </w:rPr>
        <w:t>у</w:t>
      </w:r>
      <w:r w:rsidRPr="00C507A5">
        <w:rPr>
          <w:sz w:val="28"/>
          <w:szCs w:val="28"/>
        </w:rPr>
        <w:t>;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</w:rPr>
        <w:t>-  проведення фахового огляду і визначення технічного стану будинку на час його передачі на баланс ОСББ;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</w:rPr>
        <w:t>- організація навчань керівників ОСББ, забезпечення постійних консультацій з питань створення і діяльності об’єднань;</w:t>
      </w:r>
    </w:p>
    <w:p w:rsidR="007A67E6" w:rsidRPr="00C507A5" w:rsidRDefault="007A67E6" w:rsidP="007A67E6">
      <w:pPr>
        <w:ind w:firstLine="720"/>
        <w:jc w:val="both"/>
        <w:rPr>
          <w:sz w:val="28"/>
          <w:szCs w:val="28"/>
        </w:rPr>
      </w:pPr>
      <w:r w:rsidRPr="00C507A5">
        <w:rPr>
          <w:sz w:val="28"/>
          <w:szCs w:val="28"/>
          <w:lang w:val="ru-RU"/>
        </w:rPr>
        <w:t>-</w:t>
      </w:r>
      <w:r w:rsidRPr="00C507A5">
        <w:rPr>
          <w:sz w:val="28"/>
          <w:szCs w:val="28"/>
        </w:rPr>
        <w:t xml:space="preserve"> сприяння у підготовці проектів на отримання можливих міжнародних грантів, кредитів, а також залучення ОСББ до участі у всеукраїнських і міжнародних програмах підтримки громадської активності.</w:t>
      </w:r>
    </w:p>
    <w:p w:rsidR="007A67E6" w:rsidRPr="00C507A5" w:rsidRDefault="007A67E6" w:rsidP="007A67E6">
      <w:pPr>
        <w:ind w:firstLine="709"/>
        <w:jc w:val="both"/>
        <w:rPr>
          <w:sz w:val="28"/>
          <w:szCs w:val="28"/>
        </w:rPr>
      </w:pPr>
      <w:r w:rsidRPr="00C507A5">
        <w:rPr>
          <w:sz w:val="28"/>
          <w:szCs w:val="28"/>
        </w:rPr>
        <w:t xml:space="preserve">Крім матеріального стимулювання проблема створення ОСББ потребує координації зусиль виконавчих органів міської ради з громадськістю та громадськими організаціями </w:t>
      </w:r>
      <w:r>
        <w:rPr>
          <w:sz w:val="28"/>
          <w:szCs w:val="28"/>
        </w:rPr>
        <w:t>ОТГ</w:t>
      </w:r>
      <w:r w:rsidRPr="00C507A5">
        <w:rPr>
          <w:sz w:val="28"/>
          <w:szCs w:val="28"/>
        </w:rPr>
        <w:t>. Взаємодія об'єднань мешканців з міською владою є найважливішою передумовою для соціального партнерства на місцевому рівні, залучення мешканців до розв’язання міських проблем, зокрема, найактуальніших сьогодні</w:t>
      </w:r>
      <w:r>
        <w:rPr>
          <w:sz w:val="28"/>
          <w:szCs w:val="28"/>
        </w:rPr>
        <w:t xml:space="preserve"> </w:t>
      </w:r>
      <w:r w:rsidRPr="00C507A5">
        <w:rPr>
          <w:sz w:val="28"/>
          <w:szCs w:val="28"/>
        </w:rPr>
        <w:t xml:space="preserve">проблем житлово-комунального господарства. </w:t>
      </w:r>
    </w:p>
    <w:p w:rsidR="007A67E6" w:rsidRPr="00C507A5" w:rsidRDefault="007A67E6" w:rsidP="007A67E6">
      <w:pPr>
        <w:ind w:firstLine="426"/>
        <w:jc w:val="both"/>
      </w:pPr>
    </w:p>
    <w:p w:rsidR="007A67E6" w:rsidRPr="00C507A5" w:rsidRDefault="007A67E6" w:rsidP="007A67E6">
      <w:pPr>
        <w:numPr>
          <w:ilvl w:val="0"/>
          <w:numId w:val="4"/>
        </w:numPr>
        <w:shd w:val="clear" w:color="auto" w:fill="FFFFFF"/>
        <w:spacing w:before="15"/>
        <w:ind w:left="0" w:firstLine="0"/>
        <w:jc w:val="center"/>
        <w:rPr>
          <w:color w:val="000000"/>
          <w:sz w:val="28"/>
          <w:szCs w:val="28"/>
        </w:rPr>
      </w:pPr>
      <w:r w:rsidRPr="00C507A5">
        <w:rPr>
          <w:b/>
          <w:bCs/>
          <w:color w:val="000000"/>
          <w:sz w:val="28"/>
          <w:szCs w:val="28"/>
        </w:rPr>
        <w:t xml:space="preserve">Мета та завдання </w:t>
      </w:r>
      <w:r>
        <w:rPr>
          <w:b/>
          <w:bCs/>
          <w:color w:val="000000"/>
          <w:sz w:val="28"/>
          <w:szCs w:val="28"/>
        </w:rPr>
        <w:t>П</w:t>
      </w:r>
      <w:r w:rsidRPr="00C507A5">
        <w:rPr>
          <w:b/>
          <w:bCs/>
          <w:color w:val="000000"/>
          <w:sz w:val="28"/>
          <w:szCs w:val="28"/>
        </w:rPr>
        <w:t>рограми</w:t>
      </w:r>
    </w:p>
    <w:p w:rsidR="007A67E6" w:rsidRPr="00C507A5" w:rsidRDefault="007A67E6" w:rsidP="007A67E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3.1. Метою Програми є суттєве поліпшення якості житла та житлово-комунальних послуг для членів</w:t>
      </w:r>
      <w:r w:rsidRPr="00B3350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Бучанської міської </w:t>
      </w:r>
      <w:r w:rsidRPr="000B6927">
        <w:rPr>
          <w:sz w:val="28"/>
          <w:szCs w:val="28"/>
        </w:rPr>
        <w:t>об’</w:t>
      </w:r>
      <w:r>
        <w:rPr>
          <w:sz w:val="28"/>
          <w:szCs w:val="28"/>
        </w:rPr>
        <w:t>єднаної територіальної громади</w:t>
      </w:r>
      <w:r w:rsidRPr="00C507A5">
        <w:rPr>
          <w:color w:val="000000"/>
          <w:sz w:val="28"/>
          <w:szCs w:val="28"/>
        </w:rPr>
        <w:t>, забезпечення надійності та безпечної ек</w:t>
      </w:r>
      <w:r>
        <w:rPr>
          <w:color w:val="000000"/>
          <w:sz w:val="28"/>
          <w:szCs w:val="28"/>
        </w:rPr>
        <w:t>сплуатації житлового фонду об</w:t>
      </w:r>
      <w:r w:rsidRPr="00BE209B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єднаної громади</w:t>
      </w:r>
      <w:r w:rsidRPr="00C507A5">
        <w:rPr>
          <w:color w:val="000000"/>
          <w:sz w:val="28"/>
          <w:szCs w:val="28"/>
        </w:rPr>
        <w:t>,</w:t>
      </w:r>
      <w:r w:rsidRPr="00C507A5">
        <w:rPr>
          <w:sz w:val="28"/>
          <w:szCs w:val="28"/>
        </w:rPr>
        <w:t xml:space="preserve"> вирішення проблем з реалізації права власності у багатоквартирному будинку.</w:t>
      </w:r>
    </w:p>
    <w:p w:rsidR="007A67E6" w:rsidRPr="00C507A5" w:rsidRDefault="007A67E6" w:rsidP="007A67E6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3.2. Завдання програми:</w:t>
      </w:r>
    </w:p>
    <w:p w:rsidR="007A67E6" w:rsidRPr="00BF192C" w:rsidRDefault="007A67E6" w:rsidP="007A67E6">
      <w:pPr>
        <w:jc w:val="both"/>
        <w:rPr>
          <w:color w:val="000000"/>
          <w:sz w:val="28"/>
          <w:szCs w:val="28"/>
        </w:rPr>
      </w:pPr>
      <w:r w:rsidRPr="00BF192C">
        <w:rPr>
          <w:color w:val="000000"/>
          <w:sz w:val="28"/>
          <w:szCs w:val="28"/>
        </w:rPr>
        <w:t>- сприяння діяльності ОСББ</w:t>
      </w:r>
      <w:r>
        <w:rPr>
          <w:color w:val="000000"/>
          <w:sz w:val="28"/>
          <w:szCs w:val="28"/>
        </w:rPr>
        <w:t xml:space="preserve"> та ЖБК</w:t>
      </w:r>
      <w:r w:rsidRPr="00BF192C">
        <w:rPr>
          <w:color w:val="000000"/>
          <w:sz w:val="28"/>
          <w:szCs w:val="28"/>
        </w:rPr>
        <w:t>, підтримка на всіх етапах їх функціонування;</w:t>
      </w:r>
    </w:p>
    <w:p w:rsidR="007A67E6" w:rsidRPr="00BF192C" w:rsidRDefault="007A67E6" w:rsidP="007A67E6">
      <w:pPr>
        <w:jc w:val="both"/>
        <w:rPr>
          <w:color w:val="000000"/>
          <w:sz w:val="28"/>
          <w:szCs w:val="28"/>
        </w:rPr>
      </w:pPr>
      <w:r w:rsidRPr="00BF192C">
        <w:rPr>
          <w:color w:val="000000"/>
          <w:sz w:val="28"/>
          <w:szCs w:val="28"/>
        </w:rPr>
        <w:t>- проведення необхідної інформаційно-роз'яснювальної роботи щодо підтримки ОСББ з метою надання мешканцям багатоквартирних будинків необхідних знань про механізми створення та діяльності ОСББ, проведення відповідних навчань, тренінгів та семінарів;</w:t>
      </w:r>
    </w:p>
    <w:p w:rsidR="007A67E6" w:rsidRPr="00BF192C" w:rsidRDefault="007A67E6" w:rsidP="007A67E6">
      <w:pPr>
        <w:jc w:val="both"/>
        <w:rPr>
          <w:color w:val="000000"/>
          <w:sz w:val="28"/>
          <w:szCs w:val="28"/>
        </w:rPr>
      </w:pPr>
      <w:r w:rsidRPr="00BF192C">
        <w:rPr>
          <w:color w:val="000000"/>
          <w:sz w:val="28"/>
          <w:szCs w:val="28"/>
        </w:rPr>
        <w:t>- надання власникам квартир в багатоквартирних житлових будинках практичної допомоги в процесі створення та діяльності ОСББ: надання типових зразків установчих та реєстраційних документів, участь працівників відділу</w:t>
      </w:r>
      <w:r>
        <w:rPr>
          <w:color w:val="000000"/>
          <w:sz w:val="28"/>
          <w:szCs w:val="28"/>
        </w:rPr>
        <w:t xml:space="preserve"> у</w:t>
      </w:r>
      <w:r w:rsidRPr="00BF192C">
        <w:rPr>
          <w:color w:val="000000"/>
          <w:sz w:val="28"/>
          <w:szCs w:val="28"/>
        </w:rPr>
        <w:t xml:space="preserve"> розвитку ОСББ, реформування та економічного аналізу в роботі установчих зборів, проведення обстежень технічного стану під час передачі будинків ОСББ; участь у зборах з визначення пріоритетних видів робіт капітального ремонту;</w:t>
      </w:r>
    </w:p>
    <w:p w:rsidR="007A67E6" w:rsidRPr="00C507A5" w:rsidRDefault="007A67E6" w:rsidP="007A67E6">
      <w:pPr>
        <w:ind w:firstLine="284"/>
        <w:jc w:val="both"/>
        <w:rPr>
          <w:sz w:val="28"/>
          <w:szCs w:val="28"/>
        </w:rPr>
      </w:pPr>
      <w:r w:rsidRPr="00C507A5">
        <w:rPr>
          <w:sz w:val="28"/>
          <w:szCs w:val="28"/>
        </w:rPr>
        <w:t xml:space="preserve">- фінансування робіт з капітального ремонту будинків, у яких створено ОСББ </w:t>
      </w:r>
      <w:r>
        <w:rPr>
          <w:sz w:val="28"/>
          <w:szCs w:val="28"/>
        </w:rPr>
        <w:t xml:space="preserve">та ЖБК </w:t>
      </w:r>
      <w:r w:rsidRPr="00C507A5">
        <w:rPr>
          <w:sz w:val="28"/>
          <w:szCs w:val="28"/>
        </w:rPr>
        <w:t>(найбільш дієвим способом заохочення мешканців до створення ОСББ є реальна допомога ОСББ через фінансування з міського бюджету робіт з капітального ремонту основних конструктивних елементів будинку);</w:t>
      </w:r>
    </w:p>
    <w:p w:rsidR="007A67E6" w:rsidRDefault="007A67E6" w:rsidP="007A67E6">
      <w:pPr>
        <w:ind w:firstLine="284"/>
        <w:jc w:val="both"/>
        <w:rPr>
          <w:sz w:val="28"/>
          <w:szCs w:val="28"/>
        </w:rPr>
      </w:pPr>
      <w:r w:rsidRPr="00C507A5">
        <w:rPr>
          <w:color w:val="000000"/>
          <w:sz w:val="28"/>
          <w:szCs w:val="28"/>
        </w:rPr>
        <w:lastRenderedPageBreak/>
        <w:t xml:space="preserve">- </w:t>
      </w:r>
      <w:r w:rsidRPr="00C507A5">
        <w:rPr>
          <w:sz w:val="28"/>
          <w:szCs w:val="28"/>
        </w:rPr>
        <w:t xml:space="preserve">забезпечення прозорості і відкритості при наданні фінансової допомоги з міського бюджету (програма передбачає запровадження </w:t>
      </w:r>
      <w:r w:rsidRPr="00C8125E">
        <w:rPr>
          <w:b/>
          <w:bCs/>
          <w:sz w:val="28"/>
          <w:szCs w:val="28"/>
        </w:rPr>
        <w:t>конкурсу</w:t>
      </w:r>
      <w:r w:rsidRPr="00C507A5">
        <w:rPr>
          <w:sz w:val="28"/>
          <w:szCs w:val="28"/>
        </w:rPr>
        <w:t xml:space="preserve"> серед ОСББ </w:t>
      </w:r>
      <w:r>
        <w:rPr>
          <w:sz w:val="28"/>
          <w:szCs w:val="28"/>
        </w:rPr>
        <w:t>та ЖБК міст</w:t>
      </w:r>
      <w:r w:rsidRPr="00C507A5">
        <w:rPr>
          <w:sz w:val="28"/>
          <w:szCs w:val="28"/>
        </w:rPr>
        <w:t xml:space="preserve"> щодо реалізації підготованих ними проектів</w:t>
      </w:r>
      <w:r>
        <w:rPr>
          <w:sz w:val="28"/>
          <w:szCs w:val="28"/>
        </w:rPr>
        <w:t>);</w:t>
      </w:r>
    </w:p>
    <w:p w:rsidR="007A67E6" w:rsidRPr="00C507A5" w:rsidRDefault="007A67E6" w:rsidP="007A67E6">
      <w:pPr>
        <w:ind w:firstLine="284"/>
        <w:jc w:val="both"/>
        <w:rPr>
          <w:sz w:val="28"/>
          <w:szCs w:val="28"/>
        </w:rPr>
      </w:pPr>
      <w:r w:rsidRPr="00C507A5">
        <w:rPr>
          <w:sz w:val="28"/>
          <w:szCs w:val="28"/>
        </w:rPr>
        <w:t>- сприяння залученню коштів Державного бюджету України, інвестицій та кредитів міжнародних фінансових організацій та ресурсів (для бажаючих створити ОСББ, навести лад у будинку  необхідно вивчати та популяризувати просвітницькі програми, які необхідно здійснювати за допомогою міжнародних і громадських організацій, до яких буде долучатись міська влада; необхідно допомогти об’єднанням в їх намаганнях залучати кредитні та грантові кошти міжнародних фінансових установ (якщо такі працюватимуть у місті) на модернізацію та енергозберігаючі заходи у житлових будинках, у тому числі пропонувати співфінансування таких проектів з міського бюджету.</w:t>
      </w:r>
    </w:p>
    <w:p w:rsidR="007A67E6" w:rsidRPr="00C507A5" w:rsidRDefault="007A67E6" w:rsidP="007A67E6">
      <w:pPr>
        <w:shd w:val="clear" w:color="auto" w:fill="FFFFFF"/>
        <w:ind w:firstLine="300"/>
        <w:jc w:val="center"/>
        <w:rPr>
          <w:b/>
          <w:bCs/>
          <w:color w:val="000000"/>
          <w:sz w:val="28"/>
          <w:szCs w:val="28"/>
        </w:rPr>
      </w:pPr>
    </w:p>
    <w:p w:rsidR="007A67E6" w:rsidRPr="00C507A5" w:rsidRDefault="007A67E6" w:rsidP="007A67E6">
      <w:pPr>
        <w:shd w:val="clear" w:color="auto" w:fill="FFFFFF"/>
        <w:ind w:left="1134"/>
        <w:jc w:val="center"/>
        <w:rPr>
          <w:b/>
          <w:bCs/>
          <w:color w:val="000000"/>
          <w:sz w:val="28"/>
          <w:szCs w:val="28"/>
          <w:lang w:val="ru-RU"/>
        </w:rPr>
      </w:pPr>
      <w:r w:rsidRPr="00C507A5">
        <w:rPr>
          <w:b/>
          <w:bCs/>
          <w:color w:val="000000"/>
          <w:sz w:val="28"/>
          <w:szCs w:val="28"/>
        </w:rPr>
        <w:t xml:space="preserve">4. Основні комплексні заходи реалізації Програми </w:t>
      </w:r>
    </w:p>
    <w:p w:rsidR="007A67E6" w:rsidRPr="00C507A5" w:rsidRDefault="007A67E6" w:rsidP="007A67E6">
      <w:pPr>
        <w:shd w:val="clear" w:color="auto" w:fill="FFFFFF"/>
        <w:ind w:firstLine="300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Напрямки реалізації Програми: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- інформаційно-консультативний та адміністративно-організаційний;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- фінансово-господарський.</w:t>
      </w:r>
    </w:p>
    <w:p w:rsidR="007A67E6" w:rsidRPr="0065605B" w:rsidRDefault="007A67E6" w:rsidP="007A67E6">
      <w:pPr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C507A5">
        <w:rPr>
          <w:b/>
          <w:bCs/>
          <w:color w:val="000000"/>
          <w:sz w:val="28"/>
          <w:szCs w:val="28"/>
        </w:rPr>
        <w:t>4.1. Заходи, передбачені для реалізації інформаційно-консультативної та</w:t>
      </w:r>
      <w:r w:rsidRPr="00247CA9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C507A5">
        <w:rPr>
          <w:b/>
          <w:bCs/>
          <w:color w:val="000000"/>
          <w:sz w:val="28"/>
          <w:szCs w:val="28"/>
        </w:rPr>
        <w:t>адміністративно-організаційної частини Програми: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5139"/>
        <w:gridCol w:w="3655"/>
      </w:tblGrid>
      <w:tr w:rsidR="007A67E6" w:rsidRPr="000F7679" w:rsidTr="00C30B7F">
        <w:tc>
          <w:tcPr>
            <w:tcW w:w="777" w:type="dxa"/>
          </w:tcPr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№ п/п</w:t>
            </w:r>
          </w:p>
        </w:tc>
        <w:tc>
          <w:tcPr>
            <w:tcW w:w="5139" w:type="dxa"/>
          </w:tcPr>
          <w:p w:rsidR="007A67E6" w:rsidRPr="000F7679" w:rsidRDefault="007A67E6" w:rsidP="00C30B7F">
            <w:pPr>
              <w:jc w:val="center"/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Назва заходу</w:t>
            </w:r>
          </w:p>
        </w:tc>
        <w:tc>
          <w:tcPr>
            <w:tcW w:w="3655" w:type="dxa"/>
          </w:tcPr>
          <w:p w:rsidR="007A67E6" w:rsidRPr="000F7679" w:rsidRDefault="007A67E6" w:rsidP="00C30B7F">
            <w:pPr>
              <w:jc w:val="center"/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Відповідальний виконавець</w:t>
            </w:r>
          </w:p>
        </w:tc>
      </w:tr>
      <w:tr w:rsidR="007A67E6" w:rsidRPr="000F7679" w:rsidTr="00C30B7F">
        <w:tc>
          <w:tcPr>
            <w:tcW w:w="777" w:type="dxa"/>
          </w:tcPr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5139" w:type="dxa"/>
          </w:tcPr>
          <w:p w:rsidR="007A67E6" w:rsidRPr="000F7679" w:rsidRDefault="007A67E6" w:rsidP="00C30B7F">
            <w:pPr>
              <w:jc w:val="both"/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Проведення інформаційно-роз’яснювальних та заходів щодо позитивного досвіду ОСББ:</w:t>
            </w:r>
          </w:p>
          <w:p w:rsidR="007A67E6" w:rsidRPr="000F7679" w:rsidRDefault="007A67E6" w:rsidP="00C30B7F">
            <w:pPr>
              <w:jc w:val="both"/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- ініціювання проведення загальних зборів мешканців будинку;</w:t>
            </w:r>
          </w:p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- друкування статей на офіційному сайті Б</w:t>
            </w:r>
            <w:r>
              <w:rPr>
                <w:snapToGrid w:val="0"/>
                <w:sz w:val="28"/>
                <w:szCs w:val="28"/>
              </w:rPr>
              <w:t>учанської</w:t>
            </w:r>
            <w:r w:rsidRPr="000F7679">
              <w:rPr>
                <w:snapToGrid w:val="0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3655" w:type="dxa"/>
          </w:tcPr>
          <w:p w:rsidR="007A67E6" w:rsidRPr="000F7679" w:rsidRDefault="007A67E6" w:rsidP="00C30B7F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відділ  та відділ житлово-комунального господарства </w:t>
            </w:r>
            <w:r w:rsidRPr="000F7679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учанської</w:t>
            </w:r>
            <w:r w:rsidRPr="000F7679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7A67E6" w:rsidRPr="000F7679" w:rsidTr="00C30B7F">
        <w:tc>
          <w:tcPr>
            <w:tcW w:w="777" w:type="dxa"/>
          </w:tcPr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2.</w:t>
            </w:r>
          </w:p>
        </w:tc>
        <w:tc>
          <w:tcPr>
            <w:tcW w:w="5139" w:type="dxa"/>
          </w:tcPr>
          <w:p w:rsidR="007A67E6" w:rsidRPr="000F7679" w:rsidRDefault="007A67E6" w:rsidP="00C30B7F">
            <w:pPr>
              <w:jc w:val="both"/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Надання консультативно-методичної, правової допомоги під час створення ОСББ</w:t>
            </w:r>
          </w:p>
        </w:tc>
        <w:tc>
          <w:tcPr>
            <w:tcW w:w="3655" w:type="dxa"/>
          </w:tcPr>
          <w:p w:rsidR="007A67E6" w:rsidRPr="000F7679" w:rsidRDefault="007A67E6" w:rsidP="00C30B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Відділ житлово-комунального господарства </w:t>
            </w:r>
            <w:r w:rsidRPr="000F7679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учанської</w:t>
            </w:r>
            <w:r w:rsidRPr="000F7679">
              <w:rPr>
                <w:color w:val="000000"/>
                <w:sz w:val="28"/>
                <w:szCs w:val="28"/>
              </w:rPr>
              <w:t xml:space="preserve"> міської ради.</w:t>
            </w:r>
          </w:p>
        </w:tc>
      </w:tr>
      <w:tr w:rsidR="007A67E6" w:rsidRPr="000F7679" w:rsidTr="00C30B7F">
        <w:tc>
          <w:tcPr>
            <w:tcW w:w="777" w:type="dxa"/>
          </w:tcPr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3.</w:t>
            </w:r>
          </w:p>
        </w:tc>
        <w:tc>
          <w:tcPr>
            <w:tcW w:w="5139" w:type="dxa"/>
          </w:tcPr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Здійснення партнерських відносин між органами місцевого самоврядування і ОСББ:</w:t>
            </w:r>
          </w:p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- підтримка ініціативи мешканців міста з організації ОСББ;</w:t>
            </w:r>
          </w:p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- забезпечення участі повноважного представника міської ради в роботі установчих зборів</w:t>
            </w:r>
          </w:p>
        </w:tc>
        <w:tc>
          <w:tcPr>
            <w:tcW w:w="3655" w:type="dxa"/>
          </w:tcPr>
          <w:p w:rsidR="007A67E6" w:rsidRPr="00E34AC4" w:rsidRDefault="007A67E6" w:rsidP="00C30B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Відділ житлово-комунального господарства </w:t>
            </w:r>
            <w:r w:rsidRPr="000F7679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учанської</w:t>
            </w:r>
            <w:r w:rsidRPr="000F7679">
              <w:rPr>
                <w:color w:val="000000"/>
                <w:sz w:val="28"/>
                <w:szCs w:val="28"/>
              </w:rPr>
              <w:t xml:space="preserve"> міської ради</w:t>
            </w:r>
          </w:p>
        </w:tc>
      </w:tr>
      <w:tr w:rsidR="007A67E6" w:rsidRPr="000F7679" w:rsidTr="00C30B7F">
        <w:tc>
          <w:tcPr>
            <w:tcW w:w="777" w:type="dxa"/>
          </w:tcPr>
          <w:p w:rsidR="007A67E6" w:rsidRPr="000F7679" w:rsidRDefault="007A67E6" w:rsidP="00C30B7F">
            <w:pPr>
              <w:rPr>
                <w:snapToGrid w:val="0"/>
                <w:sz w:val="28"/>
                <w:szCs w:val="28"/>
              </w:rPr>
            </w:pPr>
            <w:r w:rsidRPr="000F7679">
              <w:rPr>
                <w:snapToGrid w:val="0"/>
                <w:sz w:val="28"/>
                <w:szCs w:val="28"/>
              </w:rPr>
              <w:t>4.</w:t>
            </w:r>
          </w:p>
        </w:tc>
        <w:tc>
          <w:tcPr>
            <w:tcW w:w="5139" w:type="dxa"/>
          </w:tcPr>
          <w:p w:rsidR="007A67E6" w:rsidRPr="000F7679" w:rsidRDefault="007A67E6" w:rsidP="00C30B7F">
            <w:pPr>
              <w:rPr>
                <w:color w:val="000000"/>
                <w:sz w:val="28"/>
                <w:szCs w:val="28"/>
              </w:rPr>
            </w:pPr>
            <w:r w:rsidRPr="000F7679">
              <w:rPr>
                <w:color w:val="000000"/>
                <w:sz w:val="28"/>
                <w:szCs w:val="28"/>
              </w:rPr>
              <w:t>Оприлюднення матеріалів по виконанню Програми</w:t>
            </w:r>
          </w:p>
          <w:p w:rsidR="007A67E6" w:rsidRPr="000F7679" w:rsidRDefault="007A67E6" w:rsidP="00C30B7F">
            <w:pPr>
              <w:rPr>
                <w:sz w:val="28"/>
                <w:szCs w:val="28"/>
              </w:rPr>
            </w:pPr>
          </w:p>
        </w:tc>
        <w:tc>
          <w:tcPr>
            <w:tcW w:w="3655" w:type="dxa"/>
          </w:tcPr>
          <w:p w:rsidR="007A67E6" w:rsidRPr="000F7679" w:rsidRDefault="007A67E6" w:rsidP="00C30B7F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відділ  </w:t>
            </w:r>
            <w:r w:rsidRPr="000F7679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учанської</w:t>
            </w:r>
            <w:r w:rsidRPr="000F7679">
              <w:rPr>
                <w:sz w:val="28"/>
                <w:szCs w:val="28"/>
              </w:rPr>
              <w:t xml:space="preserve"> міської ради</w:t>
            </w:r>
          </w:p>
        </w:tc>
      </w:tr>
    </w:tbl>
    <w:p w:rsidR="007A67E6" w:rsidRPr="00C507A5" w:rsidRDefault="007A67E6" w:rsidP="007A67E6">
      <w:pPr>
        <w:shd w:val="clear" w:color="auto" w:fill="FFFFFF"/>
        <w:ind w:firstLine="300"/>
        <w:jc w:val="center"/>
        <w:rPr>
          <w:b/>
          <w:bCs/>
          <w:color w:val="000000"/>
          <w:sz w:val="28"/>
          <w:szCs w:val="28"/>
        </w:rPr>
      </w:pPr>
    </w:p>
    <w:p w:rsidR="007A67E6" w:rsidRPr="00C507A5" w:rsidRDefault="007A67E6" w:rsidP="007A67E6">
      <w:pPr>
        <w:shd w:val="clear" w:color="auto" w:fill="FFFFFF"/>
        <w:ind w:firstLine="300"/>
        <w:jc w:val="center"/>
        <w:rPr>
          <w:color w:val="000000"/>
          <w:sz w:val="28"/>
          <w:szCs w:val="28"/>
        </w:rPr>
      </w:pPr>
      <w:r w:rsidRPr="00C507A5">
        <w:rPr>
          <w:b/>
          <w:bCs/>
          <w:color w:val="000000"/>
          <w:sz w:val="28"/>
          <w:szCs w:val="28"/>
        </w:rPr>
        <w:t>4.2. Фінансово-господарський напрямок Програми</w:t>
      </w:r>
    </w:p>
    <w:p w:rsidR="007A67E6" w:rsidRPr="00C507A5" w:rsidRDefault="007A67E6" w:rsidP="007A67E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Заходи, передбачені у цьому напрямку, покликані забезпечити ефективне управління у сфері виробництва та надання житлово-комунальних послуг, створення конкурентного середовища, сприяння технічному переоснащенню житлово-комунального господарства.</w:t>
      </w:r>
    </w:p>
    <w:p w:rsidR="007A67E6" w:rsidRPr="00C507A5" w:rsidRDefault="007A67E6" w:rsidP="007A67E6">
      <w:pPr>
        <w:ind w:firstLine="709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lastRenderedPageBreak/>
        <w:t xml:space="preserve">В ході фінансування та реалізації проекту </w:t>
      </w:r>
      <w:r>
        <w:rPr>
          <w:color w:val="000000"/>
          <w:sz w:val="28"/>
          <w:szCs w:val="28"/>
          <w:lang w:val="ru-RU"/>
        </w:rPr>
        <w:t>в</w:t>
      </w:r>
      <w:r>
        <w:rPr>
          <w:color w:val="000000"/>
          <w:sz w:val="28"/>
          <w:szCs w:val="28"/>
        </w:rPr>
        <w:t>ідділ</w:t>
      </w:r>
      <w:r w:rsidRPr="00C507A5">
        <w:rPr>
          <w:color w:val="000000"/>
          <w:sz w:val="28"/>
          <w:szCs w:val="28"/>
        </w:rPr>
        <w:t xml:space="preserve"> житлово-комунального господарства Б</w:t>
      </w:r>
      <w:r>
        <w:rPr>
          <w:color w:val="000000"/>
          <w:sz w:val="28"/>
          <w:szCs w:val="28"/>
        </w:rPr>
        <w:t>учанської</w:t>
      </w:r>
      <w:r w:rsidRPr="00C507A5">
        <w:rPr>
          <w:color w:val="000000"/>
          <w:sz w:val="28"/>
          <w:szCs w:val="28"/>
        </w:rPr>
        <w:t xml:space="preserve"> міської ради надає консультаційну допомогу</w:t>
      </w:r>
      <w:r>
        <w:rPr>
          <w:color w:val="000000"/>
          <w:sz w:val="28"/>
          <w:szCs w:val="28"/>
        </w:rPr>
        <w:t xml:space="preserve">. </w:t>
      </w:r>
    </w:p>
    <w:p w:rsidR="007A67E6" w:rsidRPr="004D4000" w:rsidRDefault="007A67E6" w:rsidP="007A67E6">
      <w:pPr>
        <w:shd w:val="clear" w:color="auto" w:fill="FFFFFF"/>
        <w:spacing w:before="15"/>
        <w:jc w:val="both"/>
        <w:rPr>
          <w:color w:val="000000"/>
          <w:sz w:val="28"/>
          <w:szCs w:val="28"/>
        </w:rPr>
      </w:pPr>
      <w:r w:rsidRPr="004D4000">
        <w:rPr>
          <w:color w:val="000000"/>
          <w:sz w:val="28"/>
          <w:szCs w:val="28"/>
        </w:rPr>
        <w:t>4.2.1. Джерела фінансування заходів</w:t>
      </w:r>
    </w:p>
    <w:p w:rsidR="007A67E6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 xml:space="preserve">Фінансування Програми за напрямками </w:t>
      </w:r>
      <w:r w:rsidRPr="00C507A5">
        <w:rPr>
          <w:b/>
          <w:bCs/>
          <w:color w:val="000000"/>
          <w:sz w:val="28"/>
          <w:szCs w:val="28"/>
        </w:rPr>
        <w:t>(додаток 1</w:t>
      </w:r>
      <w:r>
        <w:rPr>
          <w:b/>
          <w:bCs/>
          <w:color w:val="000000"/>
          <w:sz w:val="28"/>
          <w:szCs w:val="28"/>
        </w:rPr>
        <w:t xml:space="preserve"> до Програми</w:t>
      </w:r>
      <w:r w:rsidRPr="00C507A5">
        <w:rPr>
          <w:b/>
          <w:bCs/>
          <w:color w:val="000000"/>
          <w:sz w:val="28"/>
          <w:szCs w:val="28"/>
        </w:rPr>
        <w:t>),</w:t>
      </w:r>
      <w:r w:rsidRPr="00C507A5">
        <w:rPr>
          <w:color w:val="000000"/>
          <w:sz w:val="28"/>
          <w:szCs w:val="28"/>
        </w:rPr>
        <w:t xml:space="preserve"> забезпечуватиметься за </w:t>
      </w:r>
      <w:r>
        <w:rPr>
          <w:color w:val="000000"/>
          <w:sz w:val="28"/>
          <w:szCs w:val="28"/>
        </w:rPr>
        <w:t xml:space="preserve">бюджетні </w:t>
      </w:r>
      <w:r w:rsidRPr="00C507A5">
        <w:rPr>
          <w:color w:val="000000"/>
          <w:sz w:val="28"/>
          <w:szCs w:val="28"/>
        </w:rPr>
        <w:t>кошти</w:t>
      </w:r>
      <w:r w:rsidRPr="003F5AD9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за наявності розробленої та затвердженої проектно - кошторисної  документації з позитивним експертним звітом та кошти з інших джерел, не заборонених законодавством України.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t>Громадський контроль за ходом реалізації Програми здійснюється представниками громадських організацій за їх бажанням, а також представниками правлінь ОСББ.</w:t>
      </w:r>
    </w:p>
    <w:p w:rsidR="007A67E6" w:rsidRDefault="007A67E6" w:rsidP="007A67E6">
      <w:pPr>
        <w:jc w:val="center"/>
        <w:outlineLvl w:val="2"/>
        <w:rPr>
          <w:b/>
          <w:bCs/>
          <w:color w:val="000000"/>
          <w:sz w:val="28"/>
          <w:szCs w:val="28"/>
        </w:rPr>
      </w:pPr>
    </w:p>
    <w:p w:rsidR="007A67E6" w:rsidRPr="008E6E4A" w:rsidRDefault="007A67E6" w:rsidP="007A67E6">
      <w:pPr>
        <w:jc w:val="center"/>
        <w:outlineLvl w:val="2"/>
        <w:rPr>
          <w:b/>
          <w:bCs/>
          <w:color w:val="000000"/>
          <w:sz w:val="28"/>
          <w:szCs w:val="28"/>
        </w:rPr>
      </w:pPr>
      <w:r w:rsidRPr="008E6E4A">
        <w:rPr>
          <w:b/>
          <w:bCs/>
          <w:color w:val="000000"/>
          <w:sz w:val="28"/>
          <w:szCs w:val="28"/>
        </w:rPr>
        <w:t>5. Порядок відбору проектів</w:t>
      </w:r>
      <w:r>
        <w:rPr>
          <w:b/>
          <w:bCs/>
          <w:color w:val="000000"/>
          <w:sz w:val="28"/>
          <w:szCs w:val="28"/>
        </w:rPr>
        <w:t xml:space="preserve"> для участі у Програмі</w:t>
      </w:r>
    </w:p>
    <w:p w:rsidR="007A67E6" w:rsidRPr="00DE7C97" w:rsidRDefault="007A67E6" w:rsidP="007A67E6">
      <w:pPr>
        <w:tabs>
          <w:tab w:val="left" w:pos="9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</w:t>
      </w:r>
      <w:r w:rsidRPr="008E6E4A">
        <w:rPr>
          <w:color w:val="000000"/>
          <w:sz w:val="28"/>
          <w:szCs w:val="28"/>
        </w:rPr>
        <w:t>Відбір проектів покладає</w:t>
      </w:r>
      <w:r>
        <w:rPr>
          <w:color w:val="000000"/>
          <w:sz w:val="28"/>
          <w:szCs w:val="28"/>
        </w:rPr>
        <w:t xml:space="preserve">ться на Конкурсну комісію, </w:t>
      </w:r>
      <w:r w:rsidRPr="00EE43A1">
        <w:rPr>
          <w:color w:val="000000"/>
          <w:sz w:val="28"/>
          <w:szCs w:val="28"/>
        </w:rPr>
        <w:t>як</w:t>
      </w:r>
      <w:r>
        <w:rPr>
          <w:color w:val="000000"/>
          <w:sz w:val="28"/>
          <w:szCs w:val="28"/>
        </w:rPr>
        <w:t>у</w:t>
      </w:r>
      <w:r w:rsidRPr="00EE43A1">
        <w:rPr>
          <w:color w:val="000000"/>
          <w:sz w:val="28"/>
          <w:szCs w:val="28"/>
        </w:rPr>
        <w:t xml:space="preserve"> очолює заступник міського голови</w:t>
      </w:r>
      <w:r>
        <w:rPr>
          <w:color w:val="000000"/>
          <w:sz w:val="28"/>
          <w:szCs w:val="28"/>
        </w:rPr>
        <w:t xml:space="preserve"> відповідного профілю спрямування</w:t>
      </w:r>
      <w:r w:rsidRPr="00EE43A1">
        <w:rPr>
          <w:color w:val="000000"/>
          <w:sz w:val="28"/>
          <w:szCs w:val="28"/>
        </w:rPr>
        <w:t>.</w:t>
      </w:r>
      <w:r w:rsidRPr="003F5AD9">
        <w:rPr>
          <w:color w:val="000000"/>
          <w:sz w:val="28"/>
          <w:szCs w:val="28"/>
          <w:lang w:val="ru-RU"/>
        </w:rPr>
        <w:t xml:space="preserve"> </w:t>
      </w:r>
      <w:r w:rsidRPr="008E6E4A">
        <w:rPr>
          <w:color w:val="000000"/>
          <w:sz w:val="28"/>
          <w:szCs w:val="28"/>
        </w:rPr>
        <w:t xml:space="preserve">Склад Конкурсної комісії </w:t>
      </w:r>
      <w:r>
        <w:rPr>
          <w:color w:val="000000"/>
          <w:sz w:val="28"/>
          <w:szCs w:val="28"/>
        </w:rPr>
        <w:t>та порядок проведення Конкурсу затверджується рішенням виконкому</w:t>
      </w:r>
      <w:r w:rsidRPr="008E6E4A">
        <w:rPr>
          <w:color w:val="000000"/>
          <w:sz w:val="28"/>
          <w:szCs w:val="28"/>
        </w:rPr>
        <w:t>.</w:t>
      </w:r>
    </w:p>
    <w:p w:rsidR="007A67E6" w:rsidRDefault="007A67E6" w:rsidP="007A67E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5.2. </w:t>
      </w:r>
      <w:r w:rsidRPr="00DE7C97">
        <w:rPr>
          <w:color w:val="000000"/>
          <w:sz w:val="28"/>
          <w:szCs w:val="28"/>
        </w:rPr>
        <w:t>Поза конкурсом іде переможець міського конкурсу «</w:t>
      </w:r>
      <w:r w:rsidRPr="00A05381">
        <w:rPr>
          <w:sz w:val="28"/>
          <w:szCs w:val="28"/>
        </w:rPr>
        <w:t xml:space="preserve">Найкращий будинок та благоустрій території» у номінації </w:t>
      </w:r>
      <w:r>
        <w:rPr>
          <w:sz w:val="28"/>
          <w:szCs w:val="28"/>
        </w:rPr>
        <w:t>«</w:t>
      </w:r>
      <w:r w:rsidRPr="00A05381">
        <w:rPr>
          <w:sz w:val="28"/>
          <w:szCs w:val="28"/>
        </w:rPr>
        <w:t>Найкращий багатокв</w:t>
      </w:r>
      <w:r w:rsidRPr="00746C59">
        <w:rPr>
          <w:sz w:val="28"/>
          <w:szCs w:val="28"/>
        </w:rPr>
        <w:t>артирний будинок об’єднання співвласників</w:t>
      </w:r>
      <w:r>
        <w:rPr>
          <w:sz w:val="28"/>
          <w:szCs w:val="28"/>
        </w:rPr>
        <w:t>»</w:t>
      </w:r>
      <w:r w:rsidRPr="007724AE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 ОСББ, ЖБК, які потребують впровадження заходів п. 1, 6 додатку 1 виходячи з реальних можливостей бюджету;</w:t>
      </w:r>
    </w:p>
    <w:p w:rsidR="007A67E6" w:rsidRPr="00AC67A9" w:rsidRDefault="007A67E6" w:rsidP="007A67E6">
      <w:pPr>
        <w:tabs>
          <w:tab w:val="left" w:pos="900"/>
        </w:tabs>
        <w:jc w:val="both"/>
        <w:rPr>
          <w:color w:val="000000"/>
          <w:sz w:val="28"/>
          <w:szCs w:val="28"/>
        </w:rPr>
      </w:pPr>
      <w:r w:rsidRPr="00AC67A9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3</w:t>
      </w:r>
      <w:r w:rsidRPr="00AC67A9">
        <w:rPr>
          <w:color w:val="000000"/>
          <w:sz w:val="28"/>
          <w:szCs w:val="28"/>
        </w:rPr>
        <w:t>. Перелік об’єктів</w:t>
      </w:r>
      <w:r>
        <w:rPr>
          <w:color w:val="000000"/>
          <w:sz w:val="28"/>
          <w:szCs w:val="28"/>
        </w:rPr>
        <w:t>,</w:t>
      </w:r>
      <w:r w:rsidRPr="00AC67A9">
        <w:rPr>
          <w:color w:val="000000"/>
          <w:sz w:val="28"/>
          <w:szCs w:val="28"/>
        </w:rPr>
        <w:t xml:space="preserve"> які відібрані Конкурсною комісією затверджується відповідним рішенням виконкому</w:t>
      </w:r>
      <w:r>
        <w:rPr>
          <w:color w:val="000000"/>
          <w:sz w:val="28"/>
          <w:szCs w:val="28"/>
        </w:rPr>
        <w:t xml:space="preserve"> на підставі протоколу засідання Конкурсної комісії</w:t>
      </w:r>
      <w:r w:rsidRPr="00AC67A9">
        <w:rPr>
          <w:color w:val="000000"/>
          <w:sz w:val="28"/>
          <w:szCs w:val="28"/>
        </w:rPr>
        <w:t>.</w:t>
      </w:r>
    </w:p>
    <w:p w:rsidR="007A67E6" w:rsidRDefault="007A67E6" w:rsidP="007A67E6">
      <w:pPr>
        <w:tabs>
          <w:tab w:val="left" w:pos="90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Фінансування заходів проектів здійснюється відповідно до вимог чинного законодавства.</w:t>
      </w:r>
    </w:p>
    <w:p w:rsidR="007A67E6" w:rsidRPr="00C507A5" w:rsidRDefault="007A67E6" w:rsidP="007A67E6">
      <w:pPr>
        <w:shd w:val="clear" w:color="auto" w:fill="FFFFFF"/>
        <w:ind w:firstLine="300"/>
        <w:jc w:val="center"/>
        <w:rPr>
          <w:b/>
          <w:bCs/>
          <w:color w:val="000000"/>
        </w:rPr>
      </w:pPr>
    </w:p>
    <w:p w:rsidR="007A67E6" w:rsidRPr="00C507A5" w:rsidRDefault="007A67E6" w:rsidP="007A67E6">
      <w:pPr>
        <w:shd w:val="clear" w:color="auto" w:fill="FFFFFF"/>
        <w:ind w:firstLine="300"/>
        <w:jc w:val="center"/>
        <w:rPr>
          <w:b/>
          <w:bCs/>
          <w:color w:val="000000"/>
          <w:sz w:val="28"/>
          <w:szCs w:val="28"/>
        </w:rPr>
      </w:pPr>
      <w:r w:rsidRPr="00C507A5">
        <w:rPr>
          <w:b/>
          <w:bCs/>
          <w:color w:val="000000"/>
          <w:sz w:val="28"/>
          <w:szCs w:val="28"/>
        </w:rPr>
        <w:t>6. Очікувані результати від виконання Програми</w:t>
      </w:r>
    </w:p>
    <w:p w:rsidR="007A67E6" w:rsidRPr="00C507A5" w:rsidRDefault="007A67E6" w:rsidP="007A67E6">
      <w:pPr>
        <w:shd w:val="clear" w:color="auto" w:fill="FFFFFF"/>
        <w:ind w:firstLine="30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6.</w:t>
      </w:r>
      <w:r w:rsidRPr="00C507A5">
        <w:rPr>
          <w:i/>
          <w:iCs/>
          <w:color w:val="000000"/>
          <w:sz w:val="28"/>
          <w:szCs w:val="28"/>
        </w:rPr>
        <w:t xml:space="preserve">1.Для громади </w:t>
      </w:r>
      <w:r>
        <w:rPr>
          <w:i/>
          <w:iCs/>
          <w:color w:val="000000"/>
          <w:sz w:val="28"/>
          <w:szCs w:val="28"/>
        </w:rPr>
        <w:t>ОТГ</w:t>
      </w:r>
      <w:r w:rsidRPr="00C507A5">
        <w:rPr>
          <w:i/>
          <w:iCs/>
          <w:color w:val="000000"/>
          <w:sz w:val="28"/>
          <w:szCs w:val="28"/>
        </w:rPr>
        <w:t>: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>1.1 забезпечення інформування населення в умовах реформування житлово-комунального господарства про переваги об'єднань власників житла;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>1.2 покращання технічного стану будинків та умов проживання в них;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</w:t>
      </w:r>
      <w:r w:rsidRPr="00C507A5">
        <w:rPr>
          <w:color w:val="000000"/>
          <w:sz w:val="28"/>
          <w:szCs w:val="28"/>
        </w:rPr>
        <w:t xml:space="preserve"> цільове та раціональне використання коштів мешканців на утримання житлових будинків;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</w:t>
      </w:r>
      <w:r w:rsidRPr="00C507A5">
        <w:rPr>
          <w:color w:val="000000"/>
          <w:sz w:val="28"/>
          <w:szCs w:val="28"/>
        </w:rPr>
        <w:t xml:space="preserve"> створення ефективного власника;</w:t>
      </w:r>
    </w:p>
    <w:p w:rsidR="007A67E6" w:rsidRPr="004D312D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5</w:t>
      </w:r>
      <w:r w:rsidRPr="00C507A5">
        <w:rPr>
          <w:color w:val="000000"/>
          <w:sz w:val="28"/>
          <w:szCs w:val="28"/>
        </w:rPr>
        <w:t xml:space="preserve"> забезпечення умов комфортного проживання населення </w:t>
      </w:r>
      <w:r>
        <w:rPr>
          <w:sz w:val="28"/>
          <w:szCs w:val="28"/>
        </w:rPr>
        <w:t xml:space="preserve">Бучанської міської </w:t>
      </w:r>
      <w:r w:rsidRPr="000B6927">
        <w:rPr>
          <w:sz w:val="28"/>
          <w:szCs w:val="28"/>
        </w:rPr>
        <w:t>об’</w:t>
      </w:r>
      <w:r>
        <w:rPr>
          <w:sz w:val="28"/>
          <w:szCs w:val="28"/>
        </w:rPr>
        <w:t>єднаної територіальної громади</w:t>
      </w:r>
      <w:r w:rsidRPr="00C507A5">
        <w:rPr>
          <w:color w:val="000000"/>
          <w:sz w:val="28"/>
          <w:szCs w:val="28"/>
        </w:rPr>
        <w:t>.</w:t>
      </w:r>
    </w:p>
    <w:p w:rsidR="007A67E6" w:rsidRPr="00C507A5" w:rsidRDefault="007A67E6" w:rsidP="007A67E6">
      <w:pPr>
        <w:shd w:val="clear" w:color="auto" w:fill="FFFFFF"/>
        <w:ind w:firstLine="30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6.</w:t>
      </w:r>
      <w:r w:rsidRPr="00C507A5">
        <w:rPr>
          <w:i/>
          <w:iCs/>
          <w:color w:val="000000"/>
          <w:sz w:val="28"/>
          <w:szCs w:val="28"/>
        </w:rPr>
        <w:t>2.Для міської ради: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>2.1 реалізація державної політики щодо регіонального розвитку у сфері житлово-комунального господарства;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 xml:space="preserve">2.2 поліпшення фізичного стану житлового фонду </w:t>
      </w:r>
      <w:r>
        <w:rPr>
          <w:sz w:val="28"/>
          <w:szCs w:val="28"/>
        </w:rPr>
        <w:t xml:space="preserve">Бучанської міської </w:t>
      </w:r>
      <w:r w:rsidRPr="000B6927">
        <w:rPr>
          <w:sz w:val="28"/>
          <w:szCs w:val="28"/>
        </w:rPr>
        <w:t>об’</w:t>
      </w:r>
      <w:r>
        <w:rPr>
          <w:sz w:val="28"/>
          <w:szCs w:val="28"/>
        </w:rPr>
        <w:t>єднаної територіальної громади</w:t>
      </w:r>
      <w:r w:rsidRPr="00C507A5">
        <w:rPr>
          <w:color w:val="000000"/>
          <w:sz w:val="28"/>
          <w:szCs w:val="28"/>
        </w:rPr>
        <w:t xml:space="preserve"> в цілому;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>2.3 створення прозорого механізму взаємодії міської влади з об'єднаннями громадян, підприємствами та громадськістю спрямованого на вирішення проблемних питань у сфері житлово-комунального господарства;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C507A5">
        <w:rPr>
          <w:color w:val="000000"/>
          <w:sz w:val="28"/>
          <w:szCs w:val="28"/>
        </w:rPr>
        <w:t>2.4 налагодження партнерських стосунків із міжнародними фондами допомоги, зокрема Програмою розвитку Організації Об'єднаних Націй;</w:t>
      </w: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  <w:sz w:val="28"/>
          <w:szCs w:val="28"/>
        </w:rPr>
      </w:pPr>
      <w:r w:rsidRPr="00C507A5">
        <w:rPr>
          <w:color w:val="000000"/>
          <w:sz w:val="28"/>
          <w:szCs w:val="28"/>
        </w:rPr>
        <w:lastRenderedPageBreak/>
        <w:t>Реалізація цієї Програми сприятиме відродженню свідомості міської громади, спрямованої на поліпшення життєдіяльності ОСББ.</w:t>
      </w:r>
    </w:p>
    <w:p w:rsidR="007A67E6" w:rsidRDefault="007A67E6" w:rsidP="007A67E6">
      <w:pPr>
        <w:shd w:val="clear" w:color="auto" w:fill="FFFFFF"/>
        <w:ind w:firstLine="300"/>
        <w:jc w:val="both"/>
        <w:rPr>
          <w:color w:val="000000"/>
        </w:rPr>
      </w:pPr>
    </w:p>
    <w:p w:rsidR="007A67E6" w:rsidRDefault="007A67E6" w:rsidP="007A67E6">
      <w:pPr>
        <w:shd w:val="clear" w:color="auto" w:fill="FFFFFF"/>
        <w:ind w:firstLine="300"/>
        <w:jc w:val="both"/>
        <w:rPr>
          <w:color w:val="000000"/>
        </w:rPr>
      </w:pPr>
    </w:p>
    <w:p w:rsidR="007A67E6" w:rsidRPr="00C507A5" w:rsidRDefault="007A67E6" w:rsidP="007A67E6">
      <w:pPr>
        <w:shd w:val="clear" w:color="auto" w:fill="FFFFFF"/>
        <w:ind w:firstLine="300"/>
        <w:jc w:val="both"/>
        <w:rPr>
          <w:color w:val="000000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Секретар ради                                                                         В.П. Олексюк</w:t>
      </w: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Default="007A67E6" w:rsidP="007A67E6">
      <w:pPr>
        <w:ind w:firstLine="567"/>
        <w:rPr>
          <w:sz w:val="28"/>
          <w:szCs w:val="28"/>
        </w:rPr>
      </w:pPr>
    </w:p>
    <w:p w:rsidR="007A67E6" w:rsidRPr="001027DD" w:rsidRDefault="007A67E6" w:rsidP="007A67E6">
      <w:pPr>
        <w:ind w:firstLine="567"/>
      </w:pPr>
      <w:r w:rsidRPr="001027DD">
        <w:t>Виконавець</w:t>
      </w:r>
      <w:r>
        <w:t xml:space="preserve"> О.А. Докай </w:t>
      </w:r>
    </w:p>
    <w:p w:rsidR="007A67E6" w:rsidRPr="00C507A5" w:rsidRDefault="007A67E6" w:rsidP="007A67E6">
      <w:pPr>
        <w:widowControl w:val="0"/>
        <w:jc w:val="center"/>
        <w:outlineLvl w:val="3"/>
      </w:pPr>
    </w:p>
    <w:p w:rsidR="007A67E6" w:rsidRPr="00C507A5" w:rsidRDefault="007A67E6" w:rsidP="007A67E6">
      <w:pPr>
        <w:widowControl w:val="0"/>
        <w:jc w:val="right"/>
        <w:outlineLvl w:val="3"/>
      </w:pPr>
    </w:p>
    <w:p w:rsidR="007A67E6" w:rsidRDefault="007A67E6" w:rsidP="007A67E6">
      <w:pPr>
        <w:widowControl w:val="0"/>
        <w:outlineLvl w:val="3"/>
      </w:pPr>
    </w:p>
    <w:p w:rsidR="007A67E6" w:rsidRPr="001027DD" w:rsidRDefault="007A67E6" w:rsidP="007A67E6">
      <w:pPr>
        <w:widowControl w:val="0"/>
        <w:outlineLvl w:val="3"/>
        <w:rPr>
          <w:sz w:val="28"/>
          <w:szCs w:val="28"/>
        </w:rPr>
      </w:pPr>
      <w:r>
        <w:br w:type="page"/>
      </w:r>
      <w:r>
        <w:lastRenderedPageBreak/>
        <w:t xml:space="preserve">                                                                                  </w:t>
      </w:r>
      <w:r w:rsidRPr="001027DD">
        <w:rPr>
          <w:sz w:val="28"/>
          <w:szCs w:val="28"/>
        </w:rPr>
        <w:t xml:space="preserve">Додаток 1 </w:t>
      </w:r>
    </w:p>
    <w:p w:rsidR="007A67E6" w:rsidRPr="001027DD" w:rsidRDefault="007A67E6" w:rsidP="007A67E6">
      <w:pPr>
        <w:widowControl w:val="0"/>
        <w:numPr>
          <w:ilvl w:val="0"/>
          <w:numId w:val="1"/>
        </w:numPr>
        <w:ind w:left="4500"/>
        <w:outlineLvl w:val="3"/>
        <w:rPr>
          <w:sz w:val="28"/>
          <w:szCs w:val="28"/>
        </w:rPr>
      </w:pPr>
      <w:r w:rsidRPr="001027DD">
        <w:rPr>
          <w:sz w:val="28"/>
          <w:szCs w:val="28"/>
        </w:rPr>
        <w:t xml:space="preserve">до Програми підтримки об’єднань співвласників багатоквартирнихбудинків та житлово- будівельних кооперативів у </w:t>
      </w:r>
      <w:r w:rsidRPr="001027DD">
        <w:rPr>
          <w:bCs/>
          <w:color w:val="000000"/>
          <w:sz w:val="28"/>
          <w:szCs w:val="28"/>
        </w:rPr>
        <w:t>Бучанській міській об’єднаній територіальній громаді</w:t>
      </w:r>
      <w:r w:rsidRPr="001027DD">
        <w:rPr>
          <w:b/>
          <w:bCs/>
          <w:color w:val="000000"/>
          <w:sz w:val="28"/>
          <w:szCs w:val="28"/>
        </w:rPr>
        <w:t xml:space="preserve"> </w:t>
      </w:r>
      <w:r w:rsidRPr="001027DD">
        <w:rPr>
          <w:sz w:val="28"/>
          <w:szCs w:val="28"/>
        </w:rPr>
        <w:t>на 2017-2020 роки</w:t>
      </w:r>
    </w:p>
    <w:p w:rsidR="007A67E6" w:rsidRPr="001027DD" w:rsidRDefault="007A67E6" w:rsidP="007A67E6">
      <w:pPr>
        <w:numPr>
          <w:ilvl w:val="0"/>
          <w:numId w:val="1"/>
        </w:numPr>
        <w:shd w:val="clear" w:color="auto" w:fill="FFFFFF"/>
        <w:suppressAutoHyphens/>
        <w:spacing w:line="293" w:lineRule="atLeast"/>
        <w:ind w:firstLine="851"/>
        <w:jc w:val="center"/>
        <w:textAlignment w:val="baseline"/>
        <w:rPr>
          <w:b/>
          <w:sz w:val="28"/>
          <w:szCs w:val="28"/>
        </w:rPr>
      </w:pPr>
      <w:r w:rsidRPr="001027DD">
        <w:rPr>
          <w:b/>
          <w:sz w:val="28"/>
          <w:szCs w:val="28"/>
        </w:rPr>
        <w:t>Напрями використання коштів з міського бюджету:</w:t>
      </w:r>
    </w:p>
    <w:p w:rsidR="007A67E6" w:rsidRPr="001027DD" w:rsidRDefault="007A67E6" w:rsidP="007A67E6">
      <w:pPr>
        <w:numPr>
          <w:ilvl w:val="0"/>
          <w:numId w:val="1"/>
        </w:numPr>
        <w:shd w:val="clear" w:color="auto" w:fill="FFFFFF"/>
        <w:suppressAutoHyphens/>
        <w:spacing w:line="293" w:lineRule="atLeast"/>
        <w:ind w:firstLine="851"/>
        <w:jc w:val="center"/>
        <w:textAlignment w:val="baseline"/>
        <w:rPr>
          <w:b/>
          <w:sz w:val="28"/>
          <w:szCs w:val="28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581"/>
        <w:gridCol w:w="2437"/>
        <w:gridCol w:w="2480"/>
      </w:tblGrid>
      <w:tr w:rsidR="007A67E6" w:rsidRPr="001027DD" w:rsidTr="00C30B7F">
        <w:trPr>
          <w:trHeight w:val="818"/>
        </w:trPr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581" w:type="dxa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917" w:type="dxa"/>
            <w:gridSpan w:val="2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Фінансування</w:t>
            </w:r>
          </w:p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 xml:space="preserve"> (прогноз),  тис. грн.</w:t>
            </w:r>
          </w:p>
        </w:tc>
      </w:tr>
      <w:tr w:rsidR="007A67E6" w:rsidRPr="001027DD" w:rsidTr="00C30B7F">
        <w:trPr>
          <w:trHeight w:val="562"/>
        </w:trPr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№ п/п</w:t>
            </w:r>
          </w:p>
        </w:tc>
        <w:tc>
          <w:tcPr>
            <w:tcW w:w="4581" w:type="dxa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Напрями використання коштів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2019 рік</w:t>
            </w: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2020 рік</w:t>
            </w: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1.</w:t>
            </w: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</w:pP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Капітальний ремонт конструктивних елементів житлових будинків та внутрішньо будинкових систем</w:t>
            </w:r>
            <w:r>
              <w:rPr>
                <w:i/>
                <w:sz w:val="28"/>
                <w:szCs w:val="28"/>
              </w:rPr>
              <w:t xml:space="preserve"> (</w:t>
            </w: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>відшкодування 50% вартості матеріалів)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2.</w:t>
            </w: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i/>
                <w:sz w:val="28"/>
                <w:szCs w:val="28"/>
              </w:rPr>
            </w:pP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>Встановлення загально будинковихприладів обліку</w:t>
            </w:r>
            <w:r w:rsidRPr="00502B1C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8"/>
              </w:rPr>
              <w:t>(</w:t>
            </w:r>
            <w:r w:rsidRPr="00502B1C">
              <w:rPr>
                <w:i/>
                <w:iCs/>
                <w:color w:val="000000"/>
                <w:sz w:val="28"/>
                <w:szCs w:val="28"/>
              </w:rPr>
              <w:t>теплової енергії, гарячої та холодної води, електричної енергії, газу, ІТП</w:t>
            </w:r>
            <w:r>
              <w:rPr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3.</w:t>
            </w: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b/>
                <w:bCs/>
                <w:i/>
                <w:sz w:val="28"/>
                <w:szCs w:val="28"/>
              </w:rPr>
            </w:pP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Капітальний ремонт ліфтів (на умовах співфінансування: відшкодування </w:t>
            </w: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  <w:lang w:val="ru-RU"/>
              </w:rPr>
              <w:t>7</w:t>
            </w: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0% вартості матеріалів ) 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  <w:lang w:val="en-US"/>
              </w:rPr>
              <w:t>4</w:t>
            </w:r>
            <w:r w:rsidRPr="001027DD">
              <w:rPr>
                <w:sz w:val="28"/>
                <w:szCs w:val="28"/>
              </w:rPr>
              <w:t>.</w:t>
            </w: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>Капітальний  ремонт внутрішньоквартальних, міжбудинкових проїздів та тротуарів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5</w:t>
            </w: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>Будівництво мереж вуличного освітлення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6</w:t>
            </w: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Придбання снігоприбиральної техніки</w:t>
            </w:r>
          </w:p>
          <w:p w:rsidR="007A67E6" w:rsidRPr="00502B1C" w:rsidRDefault="007A67E6" w:rsidP="00C30B7F">
            <w:pPr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02B1C">
              <w:rPr>
                <w:b/>
                <w:bCs/>
                <w:i/>
                <w:iCs/>
                <w:color w:val="000000"/>
                <w:sz w:val="28"/>
                <w:szCs w:val="28"/>
              </w:rPr>
              <w:t>(на умовах співфінансування: відшкодування 50% вартості одиниці техніки)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t>7</w:t>
            </w: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02B1C">
              <w:rPr>
                <w:b/>
                <w:i/>
                <w:sz w:val="28"/>
                <w:szCs w:val="28"/>
              </w:rPr>
              <w:t>Придбання каналізаційних насосних станцій, дренажних та фекалійних насосів для потреб багатоквартирних житлових будинків ОСББ, ЖБК, управляючих компаній (на умовах співфінансування: відшкодування 50% вартості насосу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sz w:val="28"/>
                <w:szCs w:val="28"/>
              </w:rPr>
            </w:pPr>
            <w:r w:rsidRPr="001027DD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02B1C">
              <w:rPr>
                <w:b/>
                <w:i/>
                <w:sz w:val="28"/>
                <w:szCs w:val="28"/>
              </w:rPr>
              <w:t>Придбання дитячих гральних та спортивних майданчиків, інших елементів благоустрою на прибудинкових територіях багатоквартирних житлових будинків ОСББ, ЖБК, управляючих компаній (на умовах співфінансування: відшкодування 50% вартості одиниці елементу благоустрою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A67E6" w:rsidRPr="001027DD" w:rsidTr="00C30B7F">
        <w:tc>
          <w:tcPr>
            <w:tcW w:w="567" w:type="dxa"/>
          </w:tcPr>
          <w:p w:rsidR="007A67E6" w:rsidRPr="001027DD" w:rsidRDefault="007A67E6" w:rsidP="00C30B7F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81" w:type="dxa"/>
          </w:tcPr>
          <w:p w:rsidR="007A67E6" w:rsidRPr="00502B1C" w:rsidRDefault="007A67E6" w:rsidP="00C30B7F">
            <w:pPr>
              <w:contextualSpacing/>
              <w:rPr>
                <w:b/>
                <w:bCs/>
                <w:i/>
                <w:sz w:val="28"/>
                <w:szCs w:val="28"/>
              </w:rPr>
            </w:pPr>
            <w:r w:rsidRPr="00502B1C">
              <w:rPr>
                <w:b/>
                <w:bCs/>
                <w:i/>
                <w:sz w:val="28"/>
                <w:szCs w:val="28"/>
              </w:rPr>
              <w:t>Разом:</w:t>
            </w:r>
          </w:p>
        </w:tc>
        <w:tc>
          <w:tcPr>
            <w:tcW w:w="2437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80" w:type="dxa"/>
            <w:vAlign w:val="center"/>
          </w:tcPr>
          <w:p w:rsidR="007A67E6" w:rsidRPr="001027DD" w:rsidRDefault="007A67E6" w:rsidP="00C30B7F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A67E6" w:rsidRPr="001027DD" w:rsidRDefault="007A67E6" w:rsidP="007A67E6">
      <w:pPr>
        <w:shd w:val="clear" w:color="auto" w:fill="FFFFFF"/>
        <w:spacing w:before="15"/>
        <w:ind w:firstLine="300"/>
        <w:jc w:val="both"/>
        <w:rPr>
          <w:color w:val="000000"/>
          <w:sz w:val="28"/>
          <w:szCs w:val="28"/>
        </w:rPr>
      </w:pPr>
    </w:p>
    <w:p w:rsidR="007A67E6" w:rsidRPr="001027DD" w:rsidRDefault="007A67E6" w:rsidP="007A67E6">
      <w:pPr>
        <w:rPr>
          <w:b/>
          <w:bCs/>
          <w:sz w:val="28"/>
          <w:szCs w:val="28"/>
        </w:rPr>
      </w:pPr>
      <w:r w:rsidRPr="001027DD">
        <w:rPr>
          <w:b/>
          <w:bCs/>
          <w:sz w:val="28"/>
          <w:szCs w:val="28"/>
          <w:lang w:val="ru-RU"/>
        </w:rPr>
        <w:t>Начальник в</w:t>
      </w:r>
      <w:r w:rsidRPr="001027DD">
        <w:rPr>
          <w:b/>
          <w:bCs/>
          <w:sz w:val="28"/>
          <w:szCs w:val="28"/>
        </w:rPr>
        <w:t xml:space="preserve">ідділу                                                       </w:t>
      </w:r>
      <w:r>
        <w:rPr>
          <w:b/>
          <w:bCs/>
          <w:sz w:val="28"/>
          <w:szCs w:val="28"/>
        </w:rPr>
        <w:t xml:space="preserve">                  </w:t>
      </w:r>
      <w:r w:rsidRPr="001027DD">
        <w:rPr>
          <w:b/>
          <w:bCs/>
          <w:sz w:val="28"/>
          <w:szCs w:val="28"/>
        </w:rPr>
        <w:t xml:space="preserve">    О.А. Докай</w:t>
      </w:r>
    </w:p>
    <w:p w:rsidR="007A67E6" w:rsidRPr="001027DD" w:rsidRDefault="007A67E6" w:rsidP="007A67E6">
      <w:pPr>
        <w:widowControl w:val="0"/>
        <w:jc w:val="both"/>
        <w:outlineLvl w:val="3"/>
        <w:rPr>
          <w:sz w:val="28"/>
          <w:szCs w:val="28"/>
        </w:rPr>
      </w:pPr>
    </w:p>
    <w:p w:rsidR="007A67E6" w:rsidRPr="001027DD" w:rsidRDefault="007A67E6" w:rsidP="007A67E6">
      <w:pPr>
        <w:widowControl w:val="0"/>
        <w:jc w:val="both"/>
        <w:outlineLvl w:val="3"/>
        <w:rPr>
          <w:sz w:val="28"/>
          <w:szCs w:val="28"/>
        </w:rPr>
      </w:pPr>
    </w:p>
    <w:p w:rsidR="007A67E6" w:rsidRPr="001027DD" w:rsidRDefault="007A67E6" w:rsidP="007A67E6">
      <w:pPr>
        <w:widowControl w:val="0"/>
        <w:jc w:val="both"/>
        <w:outlineLvl w:val="3"/>
        <w:rPr>
          <w:sz w:val="28"/>
          <w:szCs w:val="28"/>
        </w:rPr>
      </w:pPr>
    </w:p>
    <w:p w:rsidR="007A67E6" w:rsidRPr="001027DD" w:rsidRDefault="007A67E6" w:rsidP="007A67E6">
      <w:pPr>
        <w:widowControl w:val="0"/>
        <w:jc w:val="both"/>
        <w:outlineLvl w:val="3"/>
        <w:rPr>
          <w:sz w:val="28"/>
          <w:szCs w:val="28"/>
        </w:rPr>
      </w:pPr>
    </w:p>
    <w:p w:rsidR="007A67E6" w:rsidRPr="001027DD" w:rsidRDefault="007A67E6" w:rsidP="007A67E6">
      <w:pPr>
        <w:widowControl w:val="0"/>
        <w:jc w:val="both"/>
        <w:outlineLvl w:val="3"/>
        <w:rPr>
          <w:sz w:val="28"/>
          <w:szCs w:val="28"/>
        </w:rPr>
      </w:pPr>
    </w:p>
    <w:p w:rsidR="007A67E6" w:rsidRPr="001027DD" w:rsidRDefault="007A67E6" w:rsidP="007A67E6">
      <w:pPr>
        <w:widowControl w:val="0"/>
        <w:jc w:val="both"/>
        <w:outlineLvl w:val="3"/>
        <w:rPr>
          <w:sz w:val="28"/>
          <w:szCs w:val="28"/>
        </w:rPr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</w:p>
    <w:p w:rsidR="007A67E6" w:rsidRDefault="007A67E6" w:rsidP="007A67E6">
      <w:pPr>
        <w:widowControl w:val="0"/>
        <w:jc w:val="both"/>
        <w:outlineLvl w:val="3"/>
      </w:pPr>
      <w:bookmarkStart w:id="0" w:name="_GoBack"/>
      <w:bookmarkEnd w:id="0"/>
    </w:p>
    <w:p w:rsidR="007A67E6" w:rsidRDefault="007A67E6" w:rsidP="007A67E6">
      <w:pPr>
        <w:widowControl w:val="0"/>
        <w:jc w:val="both"/>
        <w:outlineLvl w:val="3"/>
      </w:pPr>
    </w:p>
    <w:p w:rsidR="007A67E6" w:rsidRPr="001027DD" w:rsidRDefault="007A67E6" w:rsidP="007A67E6">
      <w:pPr>
        <w:widowControl w:val="0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</w:t>
      </w:r>
      <w:r w:rsidRPr="001027DD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2</w:t>
      </w:r>
      <w:r w:rsidRPr="001027DD">
        <w:rPr>
          <w:sz w:val="28"/>
          <w:szCs w:val="28"/>
        </w:rPr>
        <w:t xml:space="preserve"> </w:t>
      </w:r>
    </w:p>
    <w:p w:rsidR="007A67E6" w:rsidRPr="001027DD" w:rsidRDefault="007A67E6" w:rsidP="007A67E6">
      <w:pPr>
        <w:widowControl w:val="0"/>
        <w:numPr>
          <w:ilvl w:val="0"/>
          <w:numId w:val="1"/>
        </w:numPr>
        <w:ind w:left="4500"/>
        <w:outlineLvl w:val="3"/>
        <w:rPr>
          <w:sz w:val="28"/>
          <w:szCs w:val="28"/>
        </w:rPr>
      </w:pPr>
      <w:r w:rsidRPr="001027DD">
        <w:rPr>
          <w:sz w:val="28"/>
          <w:szCs w:val="28"/>
        </w:rPr>
        <w:t xml:space="preserve">до Програми підтримки об’єднань співвласників багатоквартирнихбудинків та житлово- будівельних кооперативів у </w:t>
      </w:r>
      <w:r w:rsidRPr="001027DD">
        <w:rPr>
          <w:bCs/>
          <w:color w:val="000000"/>
          <w:sz w:val="28"/>
          <w:szCs w:val="28"/>
        </w:rPr>
        <w:t>Бучанській міській об’єднаній територіальній громаді</w:t>
      </w:r>
      <w:r w:rsidRPr="001027DD">
        <w:rPr>
          <w:b/>
          <w:bCs/>
          <w:color w:val="000000"/>
          <w:sz w:val="28"/>
          <w:szCs w:val="28"/>
        </w:rPr>
        <w:t xml:space="preserve"> </w:t>
      </w:r>
      <w:r w:rsidRPr="001027DD">
        <w:rPr>
          <w:sz w:val="28"/>
          <w:szCs w:val="28"/>
        </w:rPr>
        <w:t>на 2017-2020 роки</w:t>
      </w:r>
    </w:p>
    <w:p w:rsidR="007A67E6" w:rsidRDefault="007A67E6" w:rsidP="007A67E6">
      <w:pPr>
        <w:widowControl w:val="0"/>
        <w:jc w:val="both"/>
        <w:outlineLvl w:val="3"/>
      </w:pPr>
    </w:p>
    <w:p w:rsidR="007A67E6" w:rsidRPr="001027DD" w:rsidRDefault="007A67E6" w:rsidP="007A67E6">
      <w:pPr>
        <w:widowControl w:val="0"/>
        <w:jc w:val="both"/>
        <w:outlineLvl w:val="3"/>
      </w:pPr>
      <w:r>
        <w:t xml:space="preserve">                                                                                 </w:t>
      </w:r>
      <w:r w:rsidRPr="001027DD">
        <w:rPr>
          <w:b/>
          <w:bCs/>
          <w:color w:val="000000"/>
          <w:sz w:val="28"/>
          <w:szCs w:val="28"/>
        </w:rPr>
        <w:t>Міському голові________________</w:t>
      </w:r>
    </w:p>
    <w:p w:rsidR="007A67E6" w:rsidRPr="001027DD" w:rsidRDefault="007A67E6" w:rsidP="007A67E6">
      <w:pPr>
        <w:tabs>
          <w:tab w:val="left" w:pos="4860"/>
        </w:tabs>
        <w:ind w:left="4860"/>
        <w:outlineLvl w:val="2"/>
        <w:rPr>
          <w:b/>
          <w:bCs/>
          <w:color w:val="000000"/>
          <w:sz w:val="28"/>
          <w:szCs w:val="28"/>
        </w:rPr>
      </w:pPr>
      <w:r w:rsidRPr="001027DD">
        <w:rPr>
          <w:b/>
          <w:bCs/>
          <w:color w:val="000000"/>
          <w:sz w:val="28"/>
          <w:szCs w:val="28"/>
        </w:rPr>
        <w:t xml:space="preserve">Голова правління </w:t>
      </w:r>
    </w:p>
    <w:p w:rsidR="007A67E6" w:rsidRPr="001027DD" w:rsidRDefault="007A67E6" w:rsidP="007A67E6">
      <w:pPr>
        <w:tabs>
          <w:tab w:val="left" w:pos="4860"/>
        </w:tabs>
        <w:ind w:left="4860"/>
        <w:outlineLvl w:val="2"/>
        <w:rPr>
          <w:b/>
          <w:bCs/>
          <w:color w:val="000000"/>
          <w:sz w:val="28"/>
          <w:szCs w:val="28"/>
        </w:rPr>
      </w:pPr>
      <w:r w:rsidRPr="001027DD">
        <w:rPr>
          <w:b/>
          <w:bCs/>
          <w:color w:val="000000"/>
          <w:sz w:val="28"/>
          <w:szCs w:val="28"/>
        </w:rPr>
        <w:t>ПІБ__________________________</w:t>
      </w:r>
    </w:p>
    <w:p w:rsidR="007A67E6" w:rsidRPr="001027DD" w:rsidRDefault="007A67E6" w:rsidP="007A67E6">
      <w:pPr>
        <w:tabs>
          <w:tab w:val="left" w:pos="4860"/>
        </w:tabs>
        <w:ind w:left="4860"/>
        <w:outlineLvl w:val="2"/>
        <w:rPr>
          <w:b/>
          <w:bCs/>
          <w:color w:val="000000"/>
          <w:sz w:val="28"/>
          <w:szCs w:val="28"/>
        </w:rPr>
      </w:pPr>
      <w:r w:rsidRPr="001027DD">
        <w:rPr>
          <w:b/>
          <w:bCs/>
          <w:color w:val="000000"/>
          <w:sz w:val="28"/>
          <w:szCs w:val="28"/>
        </w:rPr>
        <w:t>ОСББ «_______________________»</w:t>
      </w:r>
    </w:p>
    <w:p w:rsidR="007A67E6" w:rsidRPr="001027DD" w:rsidRDefault="007A67E6" w:rsidP="007A67E6">
      <w:pPr>
        <w:tabs>
          <w:tab w:val="left" w:pos="4860"/>
        </w:tabs>
        <w:ind w:left="4860"/>
        <w:outlineLvl w:val="2"/>
        <w:rPr>
          <w:b/>
          <w:bCs/>
          <w:color w:val="000000"/>
          <w:sz w:val="28"/>
          <w:szCs w:val="28"/>
        </w:rPr>
      </w:pPr>
      <w:r w:rsidRPr="001027DD">
        <w:rPr>
          <w:b/>
          <w:bCs/>
          <w:color w:val="000000"/>
          <w:sz w:val="28"/>
          <w:szCs w:val="28"/>
        </w:rPr>
        <w:t>вул. ___________________, буд.___</w:t>
      </w:r>
    </w:p>
    <w:p w:rsidR="007A67E6" w:rsidRPr="001027DD" w:rsidRDefault="007A67E6" w:rsidP="007A67E6">
      <w:pPr>
        <w:tabs>
          <w:tab w:val="left" w:pos="4860"/>
        </w:tabs>
        <w:ind w:left="4860"/>
        <w:outlineLvl w:val="2"/>
        <w:rPr>
          <w:b/>
          <w:bCs/>
          <w:color w:val="000000"/>
          <w:sz w:val="28"/>
          <w:szCs w:val="28"/>
        </w:rPr>
      </w:pPr>
      <w:r w:rsidRPr="001027DD">
        <w:rPr>
          <w:b/>
          <w:bCs/>
          <w:color w:val="000000"/>
          <w:sz w:val="28"/>
          <w:szCs w:val="28"/>
        </w:rPr>
        <w:t>тел.___________________________</w:t>
      </w:r>
    </w:p>
    <w:p w:rsidR="007A67E6" w:rsidRPr="001027DD" w:rsidRDefault="007A67E6" w:rsidP="007A67E6">
      <w:pPr>
        <w:jc w:val="center"/>
        <w:outlineLvl w:val="2"/>
        <w:rPr>
          <w:b/>
          <w:bCs/>
          <w:color w:val="000000"/>
          <w:sz w:val="28"/>
          <w:szCs w:val="28"/>
        </w:rPr>
      </w:pPr>
      <w:r w:rsidRPr="001027DD">
        <w:rPr>
          <w:b/>
          <w:bCs/>
          <w:color w:val="000000"/>
          <w:sz w:val="28"/>
          <w:szCs w:val="28"/>
        </w:rPr>
        <w:t xml:space="preserve">ЗАЯВА </w:t>
      </w:r>
    </w:p>
    <w:p w:rsidR="007A67E6" w:rsidRPr="001027DD" w:rsidRDefault="007A67E6" w:rsidP="007A67E6">
      <w:pPr>
        <w:jc w:val="center"/>
        <w:outlineLvl w:val="2"/>
        <w:rPr>
          <w:b/>
          <w:bCs/>
          <w:color w:val="000000"/>
          <w:sz w:val="28"/>
          <w:szCs w:val="28"/>
        </w:rPr>
      </w:pPr>
      <w:r w:rsidRPr="001027DD">
        <w:rPr>
          <w:b/>
          <w:bCs/>
          <w:color w:val="000000"/>
          <w:sz w:val="28"/>
          <w:szCs w:val="28"/>
        </w:rPr>
        <w:t xml:space="preserve">НА УЧАСТЬ У </w:t>
      </w:r>
      <w:r w:rsidRPr="001027DD">
        <w:rPr>
          <w:rStyle w:val="af3"/>
          <w:color w:val="000000"/>
          <w:sz w:val="28"/>
          <w:szCs w:val="28"/>
          <w:bdr w:val="none" w:sz="0" w:space="0" w:color="auto" w:frame="1"/>
        </w:rPr>
        <w:t xml:space="preserve">КОНКУРСІ </w:t>
      </w:r>
      <w:r w:rsidRPr="001027DD">
        <w:rPr>
          <w:b/>
          <w:bCs/>
          <w:color w:val="000000"/>
          <w:sz w:val="28"/>
          <w:szCs w:val="28"/>
        </w:rPr>
        <w:t>ПРОГРАМИ</w:t>
      </w:r>
    </w:p>
    <w:p w:rsidR="007A67E6" w:rsidRPr="001027DD" w:rsidRDefault="007A67E6" w:rsidP="007A67E6">
      <w:pPr>
        <w:ind w:firstLine="567"/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 xml:space="preserve">Просимо Вас розглянуть можливість включення ОСББ (ЖБК) у міську </w:t>
      </w:r>
      <w:r w:rsidRPr="001027DD">
        <w:rPr>
          <w:sz w:val="28"/>
          <w:szCs w:val="28"/>
        </w:rPr>
        <w:t xml:space="preserve">Програму підтримки об’єднань співвласників багатоквартирних будинків та житлово - будівельних кооперативів у </w:t>
      </w:r>
      <w:r w:rsidRPr="001027DD">
        <w:rPr>
          <w:bCs/>
          <w:color w:val="000000"/>
          <w:sz w:val="28"/>
          <w:szCs w:val="28"/>
        </w:rPr>
        <w:t>Бучанській міській об’єднаній територіальній громаді</w:t>
      </w:r>
      <w:r w:rsidRPr="001027DD">
        <w:rPr>
          <w:b/>
          <w:bCs/>
          <w:color w:val="000000"/>
          <w:sz w:val="28"/>
          <w:szCs w:val="28"/>
        </w:rPr>
        <w:t xml:space="preserve"> </w:t>
      </w:r>
      <w:r w:rsidRPr="001027DD">
        <w:rPr>
          <w:sz w:val="28"/>
          <w:szCs w:val="28"/>
        </w:rPr>
        <w:t>на 2019-2020 роки</w:t>
      </w:r>
      <w:r>
        <w:rPr>
          <w:color w:val="000000"/>
          <w:sz w:val="28"/>
          <w:szCs w:val="28"/>
        </w:rPr>
        <w:t>.</w:t>
      </w:r>
    </w:p>
    <w:p w:rsidR="007A67E6" w:rsidRPr="001027DD" w:rsidRDefault="007A67E6" w:rsidP="007A67E6">
      <w:pPr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 xml:space="preserve">До заяви додається: </w:t>
      </w:r>
    </w:p>
    <w:p w:rsidR="007A67E6" w:rsidRPr="001027DD" w:rsidRDefault="007A67E6" w:rsidP="007A67E6">
      <w:pPr>
        <w:numPr>
          <w:ilvl w:val="0"/>
          <w:numId w:val="6"/>
        </w:numPr>
        <w:jc w:val="both"/>
        <w:textAlignment w:val="baseline"/>
        <w:rPr>
          <w:b/>
          <w:bCs/>
          <w:color w:val="000000"/>
          <w:sz w:val="28"/>
          <w:szCs w:val="28"/>
        </w:rPr>
      </w:pPr>
      <w:r w:rsidRPr="001027DD">
        <w:rPr>
          <w:sz w:val="28"/>
          <w:szCs w:val="28"/>
        </w:rPr>
        <w:t xml:space="preserve">пропозиції ОСББ та ЖБК щодо </w:t>
      </w:r>
      <w:r w:rsidRPr="001027DD">
        <w:rPr>
          <w:color w:val="000000"/>
          <w:sz w:val="28"/>
          <w:szCs w:val="28"/>
        </w:rPr>
        <w:t>Фінансування Програми за напрямками (додаток 3 до Програми).</w:t>
      </w:r>
    </w:p>
    <w:p w:rsidR="007A67E6" w:rsidRPr="001027DD" w:rsidRDefault="007A67E6" w:rsidP="007A67E6">
      <w:pPr>
        <w:numPr>
          <w:ilvl w:val="0"/>
          <w:numId w:val="6"/>
        </w:numPr>
        <w:jc w:val="both"/>
        <w:textAlignment w:val="baseline"/>
        <w:rPr>
          <w:b/>
          <w:bCs/>
          <w:color w:val="000000"/>
          <w:sz w:val="28"/>
          <w:szCs w:val="28"/>
        </w:rPr>
      </w:pPr>
      <w:r w:rsidRPr="001027DD">
        <w:rPr>
          <w:sz w:val="28"/>
          <w:szCs w:val="28"/>
        </w:rPr>
        <w:t>проектно  - кошторисні документи (висновок експертизи, у разі якщо це передбачено чинним законодавством).</w:t>
      </w:r>
    </w:p>
    <w:p w:rsidR="007A67E6" w:rsidRPr="001027DD" w:rsidRDefault="007A67E6" w:rsidP="007A67E6">
      <w:pPr>
        <w:numPr>
          <w:ilvl w:val="0"/>
          <w:numId w:val="6"/>
        </w:numPr>
        <w:tabs>
          <w:tab w:val="left" w:pos="284"/>
        </w:tabs>
        <w:jc w:val="both"/>
        <w:rPr>
          <w:sz w:val="28"/>
          <w:szCs w:val="28"/>
        </w:rPr>
      </w:pPr>
      <w:r w:rsidRPr="001027DD">
        <w:rPr>
          <w:sz w:val="28"/>
          <w:szCs w:val="28"/>
        </w:rPr>
        <w:t xml:space="preserve">копія технічного паспорта ліфта (якщо фінансування заходу є </w:t>
      </w:r>
      <w:r w:rsidRPr="001027DD">
        <w:rPr>
          <w:color w:val="000000"/>
          <w:sz w:val="28"/>
          <w:szCs w:val="28"/>
        </w:rPr>
        <w:t>капітальний ремонт ліфтів в тому числі експертне обстеження ліфтів)</w:t>
      </w:r>
      <w:r w:rsidRPr="001027DD">
        <w:rPr>
          <w:sz w:val="28"/>
          <w:szCs w:val="28"/>
        </w:rPr>
        <w:t>;</w:t>
      </w:r>
    </w:p>
    <w:p w:rsidR="007A67E6" w:rsidRPr="001027DD" w:rsidRDefault="007A67E6" w:rsidP="007A67E6">
      <w:pPr>
        <w:numPr>
          <w:ilvl w:val="0"/>
          <w:numId w:val="6"/>
        </w:numPr>
        <w:suppressAutoHyphens/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копія Статуту ОСББ або ЖБК;</w:t>
      </w:r>
    </w:p>
    <w:p w:rsidR="007A67E6" w:rsidRPr="001027DD" w:rsidRDefault="007A67E6" w:rsidP="007A67E6">
      <w:pPr>
        <w:numPr>
          <w:ilvl w:val="0"/>
          <w:numId w:val="6"/>
        </w:numPr>
        <w:suppressAutoHyphens/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копія Свідоцтва про реєстрацію або витягу;</w:t>
      </w:r>
    </w:p>
    <w:p w:rsidR="007A67E6" w:rsidRPr="001027DD" w:rsidRDefault="007A67E6" w:rsidP="007A67E6">
      <w:pPr>
        <w:numPr>
          <w:ilvl w:val="0"/>
          <w:numId w:val="6"/>
        </w:numPr>
        <w:suppressAutoHyphens/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довідка з банку про стан рахунку (наявність резервного фонду);</w:t>
      </w:r>
    </w:p>
    <w:p w:rsidR="007A67E6" w:rsidRPr="001027DD" w:rsidRDefault="007A67E6" w:rsidP="007A67E6">
      <w:pPr>
        <w:numPr>
          <w:ilvl w:val="0"/>
          <w:numId w:val="6"/>
        </w:numPr>
        <w:suppressAutoHyphens/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протокол засідання загальних зборів членів ОСББ, в якому вказати:</w:t>
      </w:r>
    </w:p>
    <w:p w:rsidR="007A67E6" w:rsidRPr="001027DD" w:rsidRDefault="007A67E6" w:rsidP="007A67E6">
      <w:pPr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- пріоритетність впровадження заходів, планів;</w:t>
      </w:r>
    </w:p>
    <w:p w:rsidR="007A67E6" w:rsidRPr="001027DD" w:rsidRDefault="007A67E6" w:rsidP="007A67E6">
      <w:pPr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- про подачу заявки;</w:t>
      </w:r>
    </w:p>
    <w:p w:rsidR="007A67E6" w:rsidRPr="001027DD" w:rsidRDefault="007A67E6" w:rsidP="007A67E6">
      <w:pPr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- розмір внеску на утримання будинку та наявність резервного фонду (згідно з чинним законодавством).</w:t>
      </w:r>
    </w:p>
    <w:p w:rsidR="007A67E6" w:rsidRPr="001027DD" w:rsidRDefault="007A67E6" w:rsidP="007A67E6">
      <w:pPr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Пакет документів супроводжується описовим змістом, який підписується :</w:t>
      </w:r>
    </w:p>
    <w:p w:rsidR="007A67E6" w:rsidRPr="001027DD" w:rsidRDefault="007A67E6" w:rsidP="007A67E6">
      <w:pPr>
        <w:ind w:left="3544"/>
        <w:jc w:val="both"/>
        <w:rPr>
          <w:color w:val="000000"/>
          <w:sz w:val="28"/>
          <w:szCs w:val="28"/>
        </w:rPr>
      </w:pPr>
      <w:r w:rsidRPr="001027DD">
        <w:rPr>
          <w:color w:val="000000"/>
          <w:sz w:val="28"/>
          <w:szCs w:val="28"/>
        </w:rPr>
        <w:t>Підписи:</w:t>
      </w:r>
    </w:p>
    <w:tbl>
      <w:tblPr>
        <w:tblW w:w="5132" w:type="pct"/>
        <w:tblCellSpacing w:w="15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85"/>
        <w:gridCol w:w="2347"/>
        <w:gridCol w:w="3631"/>
      </w:tblGrid>
      <w:tr w:rsidR="007A67E6" w:rsidRPr="001027DD" w:rsidTr="00C30B7F">
        <w:trPr>
          <w:tblCellSpacing w:w="15" w:type="dxa"/>
        </w:trPr>
        <w:tc>
          <w:tcPr>
            <w:tcW w:w="1916" w:type="pct"/>
          </w:tcPr>
          <w:p w:rsidR="007A67E6" w:rsidRPr="001027DD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1027DD">
              <w:rPr>
                <w:color w:val="000000"/>
                <w:sz w:val="28"/>
                <w:szCs w:val="28"/>
              </w:rPr>
              <w:t>«___»_______20____р.</w:t>
            </w:r>
          </w:p>
        </w:tc>
        <w:tc>
          <w:tcPr>
            <w:tcW w:w="1231" w:type="pct"/>
          </w:tcPr>
          <w:p w:rsidR="007A67E6" w:rsidRPr="001027DD" w:rsidRDefault="007A67E6" w:rsidP="00C30B7F">
            <w:pPr>
              <w:rPr>
                <w:color w:val="000000"/>
                <w:sz w:val="28"/>
                <w:szCs w:val="28"/>
              </w:rPr>
            </w:pPr>
            <w:r w:rsidRPr="001027DD">
              <w:rPr>
                <w:color w:val="000000"/>
                <w:sz w:val="28"/>
                <w:szCs w:val="28"/>
              </w:rPr>
              <w:t>Голова ОСББ:</w:t>
            </w:r>
          </w:p>
        </w:tc>
        <w:tc>
          <w:tcPr>
            <w:tcW w:w="1795" w:type="pct"/>
          </w:tcPr>
          <w:p w:rsidR="007A67E6" w:rsidRPr="001027DD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1027DD">
              <w:rPr>
                <w:color w:val="000000"/>
                <w:sz w:val="28"/>
                <w:szCs w:val="28"/>
              </w:rPr>
              <w:t> ______________/__________/</w:t>
            </w:r>
          </w:p>
        </w:tc>
      </w:tr>
      <w:tr w:rsidR="007A67E6" w:rsidRPr="001027DD" w:rsidTr="00C30B7F">
        <w:trPr>
          <w:tblCellSpacing w:w="15" w:type="dxa"/>
        </w:trPr>
        <w:tc>
          <w:tcPr>
            <w:tcW w:w="1916" w:type="pct"/>
          </w:tcPr>
          <w:p w:rsidR="007A67E6" w:rsidRPr="001027DD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31" w:type="pct"/>
          </w:tcPr>
          <w:p w:rsidR="007A67E6" w:rsidRPr="001027DD" w:rsidRDefault="007A67E6" w:rsidP="00C30B7F">
            <w:pPr>
              <w:rPr>
                <w:color w:val="000000"/>
                <w:sz w:val="28"/>
                <w:szCs w:val="28"/>
              </w:rPr>
            </w:pPr>
            <w:r w:rsidRPr="001027DD">
              <w:rPr>
                <w:color w:val="000000"/>
                <w:sz w:val="28"/>
                <w:szCs w:val="28"/>
              </w:rPr>
              <w:t>Бухгалтер:</w:t>
            </w:r>
          </w:p>
        </w:tc>
        <w:tc>
          <w:tcPr>
            <w:tcW w:w="1795" w:type="pct"/>
          </w:tcPr>
          <w:p w:rsidR="007A67E6" w:rsidRPr="001027DD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1027DD">
              <w:rPr>
                <w:color w:val="000000"/>
                <w:sz w:val="28"/>
                <w:szCs w:val="28"/>
              </w:rPr>
              <w:t> ______________/__________/</w:t>
            </w:r>
          </w:p>
        </w:tc>
      </w:tr>
      <w:tr w:rsidR="007A67E6" w:rsidRPr="001027DD" w:rsidTr="00C30B7F">
        <w:trPr>
          <w:tblCellSpacing w:w="15" w:type="dxa"/>
        </w:trPr>
        <w:tc>
          <w:tcPr>
            <w:tcW w:w="1916" w:type="pct"/>
          </w:tcPr>
          <w:p w:rsidR="007A67E6" w:rsidRPr="001027DD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31" w:type="pct"/>
          </w:tcPr>
          <w:p w:rsidR="007A67E6" w:rsidRPr="001027DD" w:rsidRDefault="007A67E6" w:rsidP="00C30B7F">
            <w:pPr>
              <w:rPr>
                <w:color w:val="000000"/>
                <w:sz w:val="28"/>
                <w:szCs w:val="28"/>
              </w:rPr>
            </w:pPr>
            <w:r w:rsidRPr="001027DD">
              <w:rPr>
                <w:color w:val="000000"/>
                <w:sz w:val="28"/>
                <w:szCs w:val="28"/>
              </w:rPr>
              <w:t>Секретар загальних зборів:</w:t>
            </w:r>
          </w:p>
        </w:tc>
        <w:tc>
          <w:tcPr>
            <w:tcW w:w="1795" w:type="pct"/>
          </w:tcPr>
          <w:p w:rsidR="007A67E6" w:rsidRPr="001027DD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A67E6" w:rsidRPr="001027DD" w:rsidRDefault="007A67E6" w:rsidP="00C30B7F">
            <w:pPr>
              <w:jc w:val="both"/>
              <w:rPr>
                <w:color w:val="000000"/>
                <w:sz w:val="28"/>
                <w:szCs w:val="28"/>
              </w:rPr>
            </w:pPr>
            <w:r w:rsidRPr="001027DD">
              <w:rPr>
                <w:color w:val="000000"/>
                <w:sz w:val="28"/>
                <w:szCs w:val="28"/>
              </w:rPr>
              <w:t> ______________/__________/</w:t>
            </w:r>
          </w:p>
        </w:tc>
      </w:tr>
    </w:tbl>
    <w:p w:rsidR="007A67E6" w:rsidRDefault="007A67E6" w:rsidP="007A67E6">
      <w:pPr>
        <w:rPr>
          <w:i/>
          <w:iCs/>
          <w:sz w:val="28"/>
          <w:szCs w:val="28"/>
        </w:rPr>
      </w:pPr>
    </w:p>
    <w:p w:rsidR="007A67E6" w:rsidRDefault="007A67E6" w:rsidP="007A67E6">
      <w:pPr>
        <w:rPr>
          <w:sz w:val="28"/>
          <w:szCs w:val="28"/>
        </w:rPr>
      </w:pPr>
      <w:r w:rsidRPr="001027DD">
        <w:rPr>
          <w:sz w:val="28"/>
          <w:szCs w:val="28"/>
        </w:rPr>
        <w:t>Секретар ради                                                                         В.П. Олексюк</w:t>
      </w:r>
    </w:p>
    <w:p w:rsidR="007A67E6" w:rsidRPr="001027DD" w:rsidRDefault="007A67E6" w:rsidP="007A67E6">
      <w:r w:rsidRPr="001027DD">
        <w:t>Виконавець О.А.Докай</w:t>
      </w:r>
    </w:p>
    <w:p w:rsidR="001D41DF" w:rsidRDefault="001D41DF" w:rsidP="00120A6A"/>
    <w:sectPr w:rsidR="001D41DF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DD37045"/>
    <w:multiLevelType w:val="hybridMultilevel"/>
    <w:tmpl w:val="6E7AC126"/>
    <w:lvl w:ilvl="0" w:tplc="51EC27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B53FA"/>
    <w:multiLevelType w:val="hybridMultilevel"/>
    <w:tmpl w:val="02049AB0"/>
    <w:lvl w:ilvl="0" w:tplc="FA2E517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33951"/>
    <w:multiLevelType w:val="hybridMultilevel"/>
    <w:tmpl w:val="3F2035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C776A"/>
    <w:multiLevelType w:val="hybridMultilevel"/>
    <w:tmpl w:val="21307196"/>
    <w:lvl w:ilvl="0" w:tplc="FD24D282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  <w:color w:val="00000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DF1B7C"/>
    <w:multiLevelType w:val="hybridMultilevel"/>
    <w:tmpl w:val="FD22C816"/>
    <w:lvl w:ilvl="0" w:tplc="04905F3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 w15:restartNumberingAfterBreak="0">
    <w:nsid w:val="69CA31C4"/>
    <w:multiLevelType w:val="hybridMultilevel"/>
    <w:tmpl w:val="3F76039A"/>
    <w:lvl w:ilvl="0" w:tplc="A8B48C2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50FAF"/>
    <w:rsid w:val="00055B73"/>
    <w:rsid w:val="00062B1D"/>
    <w:rsid w:val="0006530B"/>
    <w:rsid w:val="00086DC1"/>
    <w:rsid w:val="000A7078"/>
    <w:rsid w:val="000B2832"/>
    <w:rsid w:val="000D7F65"/>
    <w:rsid w:val="000E6DC8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97CB1"/>
    <w:rsid w:val="001A3F0B"/>
    <w:rsid w:val="001C4F67"/>
    <w:rsid w:val="001D41DF"/>
    <w:rsid w:val="001D540B"/>
    <w:rsid w:val="001E7EBC"/>
    <w:rsid w:val="00200B60"/>
    <w:rsid w:val="0020487B"/>
    <w:rsid w:val="00210B38"/>
    <w:rsid w:val="00225437"/>
    <w:rsid w:val="002324CF"/>
    <w:rsid w:val="00275E3B"/>
    <w:rsid w:val="0028618E"/>
    <w:rsid w:val="002A595E"/>
    <w:rsid w:val="002B49C3"/>
    <w:rsid w:val="002E359A"/>
    <w:rsid w:val="002E7CD2"/>
    <w:rsid w:val="002F6776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6348DB"/>
    <w:rsid w:val="0065295D"/>
    <w:rsid w:val="006769CE"/>
    <w:rsid w:val="006B463C"/>
    <w:rsid w:val="006C42F1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56F4"/>
    <w:rsid w:val="00787E7E"/>
    <w:rsid w:val="007A2DB1"/>
    <w:rsid w:val="007A67E6"/>
    <w:rsid w:val="007C0603"/>
    <w:rsid w:val="007D1C73"/>
    <w:rsid w:val="007D4AA0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F289B"/>
    <w:rsid w:val="009275A1"/>
    <w:rsid w:val="00927AF1"/>
    <w:rsid w:val="00931770"/>
    <w:rsid w:val="00952314"/>
    <w:rsid w:val="00967FCF"/>
    <w:rsid w:val="009A30C0"/>
    <w:rsid w:val="009B3FA4"/>
    <w:rsid w:val="00A016D3"/>
    <w:rsid w:val="00A07416"/>
    <w:rsid w:val="00A17579"/>
    <w:rsid w:val="00A22045"/>
    <w:rsid w:val="00A42ED2"/>
    <w:rsid w:val="00A53A86"/>
    <w:rsid w:val="00A56245"/>
    <w:rsid w:val="00A7415F"/>
    <w:rsid w:val="00A94505"/>
    <w:rsid w:val="00AA13D7"/>
    <w:rsid w:val="00AA7586"/>
    <w:rsid w:val="00AD30C0"/>
    <w:rsid w:val="00AE630D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97D46"/>
    <w:rsid w:val="00CA7809"/>
    <w:rsid w:val="00CB460B"/>
    <w:rsid w:val="00CD0FF2"/>
    <w:rsid w:val="00CE2957"/>
    <w:rsid w:val="00CE6029"/>
    <w:rsid w:val="00D10D8B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5A2C"/>
    <w:rsid w:val="00DB13DA"/>
    <w:rsid w:val="00DB15A3"/>
    <w:rsid w:val="00DB6026"/>
    <w:rsid w:val="00DB6870"/>
    <w:rsid w:val="00DC2F02"/>
    <w:rsid w:val="00DF40C9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5A01"/>
    <w:rsid w:val="00ED0431"/>
    <w:rsid w:val="00ED31BC"/>
    <w:rsid w:val="00ED740A"/>
    <w:rsid w:val="00ED7C43"/>
    <w:rsid w:val="00F07183"/>
    <w:rsid w:val="00F0738D"/>
    <w:rsid w:val="00F15777"/>
    <w:rsid w:val="00F235D4"/>
    <w:rsid w:val="00F44610"/>
    <w:rsid w:val="00F47903"/>
    <w:rsid w:val="00F52260"/>
    <w:rsid w:val="00F77CF2"/>
    <w:rsid w:val="00F834C3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21DE9"/>
  <w15:docId w15:val="{44151738-E98B-4CC5-8FDE-B2D34A67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List Paragraph"/>
    <w:basedOn w:val="a"/>
    <w:uiPriority w:val="34"/>
    <w:qFormat/>
    <w:rsid w:val="0095231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7A6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7A67E6"/>
    <w:rPr>
      <w:rFonts w:ascii="Courier New" w:hAnsi="Courier New" w:cs="Courier New"/>
    </w:rPr>
  </w:style>
  <w:style w:type="character" w:styleId="af3">
    <w:name w:val="Strong"/>
    <w:basedOn w:val="a0"/>
    <w:uiPriority w:val="99"/>
    <w:qFormat/>
    <w:locked/>
    <w:rsid w:val="007A67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3080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2020-01-09T06:20:00Z</cp:lastPrinted>
  <dcterms:created xsi:type="dcterms:W3CDTF">2020-01-24T05:13:00Z</dcterms:created>
  <dcterms:modified xsi:type="dcterms:W3CDTF">2020-01-24T05:13:00Z</dcterms:modified>
</cp:coreProperties>
</file>